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727A06">
        <w:tc>
          <w:tcPr>
            <w:tcW w:w="5670" w:type="dxa"/>
          </w:tcPr>
          <w:p w:rsidR="00727A06" w:rsidRDefault="00C951DE">
            <w:pPr>
              <w:pStyle w:val="af5"/>
              <w:rPr>
                <w:sz w:val="30"/>
                <w:lang w:eastAsia="ru-RU"/>
              </w:rPr>
            </w:pPr>
            <w:r>
              <w:rPr>
                <w:b/>
                <w:noProof/>
                <w:lang w:val="ru-RU" w:eastAsia="ru-RU"/>
              </w:rPr>
              <w:drawing>
                <wp:inline distT="0" distB="0" distL="0" distR="0">
                  <wp:extent cx="3343275" cy="12890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727A06" w:rsidRDefault="00727A06">
            <w:pPr>
              <w:spacing w:after="0" w:line="360" w:lineRule="auto"/>
              <w:ind w:left="290"/>
              <w:jc w:val="center"/>
              <w:rPr>
                <w:sz w:val="30"/>
                <w:szCs w:val="20"/>
                <w:lang w:eastAsia="ru-RU"/>
              </w:rPr>
            </w:pPr>
          </w:p>
        </w:tc>
      </w:tr>
    </w:tbl>
    <w:p w:rsidR="00727A06" w:rsidRDefault="00727A06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:rsidR="00727A06" w:rsidRDefault="00727A06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sdt>
          <w:sdtPr>
            <w:rPr>
              <w:rFonts w:ascii="Times New Roman" w:hAnsi="Times New Roman" w:cs="Times New Roman"/>
            </w:rPr>
            <w:id w:val="297425555"/>
          </w:sdtPr>
          <w:sdtEndPr>
            <w:rPr>
              <w:rFonts w:asciiTheme="minorHAnsi" w:eastAsia="Arial Unicode MS" w:hAnsiTheme="minorHAnsi" w:cstheme="minorBidi"/>
              <w:sz w:val="72"/>
              <w:szCs w:val="72"/>
            </w:rPr>
          </w:sdtEndPr>
          <w:sdtContent>
            <w:p w:rsidR="00727A06" w:rsidRDefault="00727A06">
              <w:pPr>
                <w:spacing w:after="0" w:line="360" w:lineRule="auto"/>
                <w:rPr>
                  <w:rFonts w:ascii="Times New Roman" w:hAnsi="Times New Roman" w:cs="Times New Roman"/>
                </w:rPr>
              </w:pPr>
            </w:p>
            <w:p w:rsidR="00727A06" w:rsidRDefault="00727A06">
              <w:pPr>
                <w:spacing w:after="0"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:rsidR="00727A06" w:rsidRDefault="00C951DE">
              <w:pPr>
                <w:spacing w:after="0" w:line="240" w:lineRule="auto"/>
                <w:jc w:val="center"/>
                <w:rPr>
                  <w:rFonts w:ascii="Times New Roman" w:eastAsia="Arial Unicode MS" w:hAnsi="Times New Roman" w:cs="Times New Roman"/>
                  <w:sz w:val="56"/>
                  <w:szCs w:val="56"/>
                </w:rPr>
              </w:pPr>
              <w:r>
                <w:rPr>
                  <w:rFonts w:ascii="Times New Roman" w:eastAsia="Arial Unicode MS" w:hAnsi="Times New Roman" w:cs="Times New Roman"/>
                  <w:sz w:val="56"/>
                  <w:szCs w:val="56"/>
                </w:rPr>
                <w:t xml:space="preserve">КОНКУРСНОЕ ЗАДАНИЕ </w:t>
              </w:r>
            </w:p>
            <w:p w:rsidR="00727A06" w:rsidRDefault="00C951DE">
              <w:pPr>
                <w:spacing w:after="0" w:line="240" w:lineRule="auto"/>
                <w:jc w:val="center"/>
                <w:rPr>
                  <w:rFonts w:ascii="Times New Roman" w:eastAsia="Arial Unicode MS" w:hAnsi="Times New Roman" w:cs="Times New Roman"/>
                  <w:sz w:val="56"/>
                  <w:szCs w:val="56"/>
                </w:rPr>
              </w:pPr>
              <w:r>
                <w:rPr>
                  <w:rFonts w:ascii="Times New Roman" w:eastAsia="Arial Unicode MS" w:hAnsi="Times New Roman" w:cs="Times New Roman"/>
                  <w:sz w:val="56"/>
                  <w:szCs w:val="56"/>
                </w:rPr>
                <w:t>КОМПЕТЕНЦИИ</w:t>
              </w:r>
            </w:p>
            <w:p w:rsidR="00727A06" w:rsidRPr="00940F5E" w:rsidRDefault="00C951DE" w:rsidP="00940F5E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sz w:val="40"/>
                  <w:szCs w:val="40"/>
                  <w:u w:val="single"/>
                </w:rPr>
              </w:pPr>
              <w:r>
                <w:rPr>
                  <w:rFonts w:ascii="Times New Roman" w:eastAsia="Arial Unicode MS" w:hAnsi="Times New Roman" w:cs="Times New Roman"/>
                  <w:sz w:val="40"/>
                  <w:szCs w:val="40"/>
                  <w:u w:val="single"/>
                </w:rPr>
                <w:t>«Торговое дело</w:t>
              </w:r>
              <w:r w:rsidR="00940F5E">
                <w:rPr>
                  <w:rFonts w:ascii="Times New Roman" w:eastAsia="Arial Unicode MS" w:hAnsi="Times New Roman" w:cs="Times New Roman"/>
                  <w:sz w:val="40"/>
                  <w:szCs w:val="40"/>
                  <w:u w:val="single"/>
                </w:rPr>
                <w:t xml:space="preserve"> - юниоры</w:t>
              </w:r>
              <w:r>
                <w:rPr>
                  <w:rFonts w:ascii="Times New Roman" w:eastAsia="Arial Unicode MS" w:hAnsi="Times New Roman" w:cs="Times New Roman"/>
                  <w:sz w:val="40"/>
                  <w:szCs w:val="40"/>
                  <w:u w:val="single"/>
                </w:rPr>
                <w:t>»</w:t>
              </w:r>
            </w:p>
          </w:sdtContent>
        </w:sdt>
      </w:sdtContent>
    </w:sdt>
    <w:p w:rsidR="00C75131" w:rsidRPr="00DB53CD" w:rsidRDefault="00DB53CD" w:rsidP="00C75131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40"/>
          <w:szCs w:val="40"/>
        </w:rPr>
      </w:pPr>
      <w:r w:rsidRPr="00DB53CD">
        <w:rPr>
          <w:rFonts w:ascii="Times New Roman" w:eastAsia="Arial Unicode MS" w:hAnsi="Times New Roman" w:cs="Times New Roman"/>
          <w:b/>
          <w:sz w:val="40"/>
          <w:szCs w:val="40"/>
        </w:rPr>
        <w:t>Регионального этапа</w:t>
      </w:r>
      <w:r w:rsidR="004930DD" w:rsidRPr="00DB53CD">
        <w:rPr>
          <w:rFonts w:ascii="Times New Roman" w:eastAsia="Arial Unicode MS" w:hAnsi="Times New Roman" w:cs="Times New Roman"/>
          <w:b/>
          <w:sz w:val="40"/>
          <w:szCs w:val="40"/>
        </w:rPr>
        <w:t xml:space="preserve"> </w:t>
      </w:r>
    </w:p>
    <w:p w:rsidR="00C75131" w:rsidRPr="00C75131" w:rsidRDefault="004930DD" w:rsidP="00C75131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40"/>
          <w:szCs w:val="40"/>
        </w:rPr>
      </w:pPr>
      <w:r w:rsidRPr="00C75131">
        <w:rPr>
          <w:rFonts w:ascii="Times New Roman" w:eastAsia="Arial Unicode MS" w:hAnsi="Times New Roman" w:cs="Times New Roman"/>
          <w:b/>
          <w:sz w:val="40"/>
          <w:szCs w:val="40"/>
        </w:rPr>
        <w:t>чемпионата по профессионально</w:t>
      </w:r>
      <w:r w:rsidR="00C75131" w:rsidRPr="00C75131">
        <w:rPr>
          <w:rFonts w:ascii="Times New Roman" w:eastAsia="Arial Unicode MS" w:hAnsi="Times New Roman" w:cs="Times New Roman"/>
          <w:b/>
          <w:sz w:val="40"/>
          <w:szCs w:val="40"/>
        </w:rPr>
        <w:t xml:space="preserve">му мастерству «Профессионалы» </w:t>
      </w:r>
      <w:proofErr w:type="gramStart"/>
      <w:r w:rsidR="00C75131" w:rsidRPr="00C75131">
        <w:rPr>
          <w:rFonts w:ascii="Times New Roman" w:eastAsia="Arial Unicode MS" w:hAnsi="Times New Roman" w:cs="Times New Roman"/>
          <w:b/>
          <w:sz w:val="40"/>
          <w:szCs w:val="40"/>
        </w:rPr>
        <w:t>в</w:t>
      </w:r>
      <w:proofErr w:type="gramEnd"/>
    </w:p>
    <w:p w:rsidR="004930DD" w:rsidRPr="00DB53CD" w:rsidRDefault="00DB53CD" w:rsidP="004930DD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40"/>
          <w:szCs w:val="40"/>
          <w:u w:val="single"/>
        </w:rPr>
      </w:pPr>
      <w:r w:rsidRPr="00DB53CD">
        <w:rPr>
          <w:rFonts w:ascii="Times New Roman" w:eastAsia="Arial Unicode MS" w:hAnsi="Times New Roman" w:cs="Times New Roman"/>
          <w:b/>
          <w:sz w:val="40"/>
          <w:szCs w:val="40"/>
          <w:u w:val="single"/>
        </w:rPr>
        <w:t xml:space="preserve">Красноярском </w:t>
      </w:r>
      <w:proofErr w:type="gramStart"/>
      <w:r w:rsidRPr="00DB53CD">
        <w:rPr>
          <w:rFonts w:ascii="Times New Roman" w:eastAsia="Arial Unicode MS" w:hAnsi="Times New Roman" w:cs="Times New Roman"/>
          <w:b/>
          <w:sz w:val="40"/>
          <w:szCs w:val="40"/>
          <w:u w:val="single"/>
        </w:rPr>
        <w:t>крае</w:t>
      </w:r>
      <w:proofErr w:type="gramEnd"/>
    </w:p>
    <w:p w:rsidR="004930DD" w:rsidRPr="00C75131" w:rsidRDefault="004930DD" w:rsidP="004930DD">
      <w:pPr>
        <w:spacing w:after="0" w:line="360" w:lineRule="auto"/>
        <w:jc w:val="center"/>
        <w:rPr>
          <w:rFonts w:ascii="Times New Roman" w:eastAsia="Calibri" w:hAnsi="Times New Roman" w:cs="Times New Roman"/>
          <w:lang w:bidi="en-US"/>
        </w:rPr>
      </w:pPr>
      <w:r w:rsidRPr="00C75131">
        <w:rPr>
          <w:rFonts w:ascii="Times New Roman" w:eastAsia="Calibri" w:hAnsi="Times New Roman" w:cs="Times New Roman"/>
          <w:lang w:bidi="en-US"/>
        </w:rPr>
        <w:t>(субъект РФ)</w:t>
      </w:r>
    </w:p>
    <w:p w:rsidR="004930DD" w:rsidRPr="00C75131" w:rsidRDefault="004930DD" w:rsidP="004930DD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:rsidR="007B3813" w:rsidRPr="00C75131" w:rsidRDefault="007B3813" w:rsidP="007B3813">
      <w:pPr>
        <w:spacing w:after="0" w:line="360" w:lineRule="auto"/>
        <w:jc w:val="center"/>
        <w:rPr>
          <w:rFonts w:ascii="Times New Roman" w:eastAsia="Arial Unicode MS" w:hAnsi="Times New Roman" w:cs="Times New Roman"/>
          <w:sz w:val="72"/>
          <w:szCs w:val="72"/>
        </w:rPr>
      </w:pPr>
    </w:p>
    <w:p w:rsidR="00727A06" w:rsidRPr="00C75131" w:rsidRDefault="00727A06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727A06" w:rsidRPr="00C75131" w:rsidRDefault="00727A06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727A06" w:rsidRPr="00C75131" w:rsidRDefault="00727A06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727A06" w:rsidRPr="00C75131" w:rsidRDefault="00727A06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727A06" w:rsidRPr="00C75131" w:rsidRDefault="00727A06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727A06" w:rsidRPr="00C75131" w:rsidRDefault="00727A06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727A06" w:rsidRPr="00C75131" w:rsidRDefault="00727A06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727A06" w:rsidRDefault="00C951DE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 w:rsidRPr="00C75131">
        <w:rPr>
          <w:rFonts w:ascii="Times New Roman" w:hAnsi="Times New Roman" w:cs="Times New Roman"/>
          <w:lang w:bidi="en-US"/>
        </w:rPr>
        <w:t>202</w:t>
      </w:r>
      <w:r w:rsidR="004930DD" w:rsidRPr="00C75131">
        <w:rPr>
          <w:rFonts w:ascii="Times New Roman" w:hAnsi="Times New Roman" w:cs="Times New Roman"/>
          <w:lang w:bidi="en-US"/>
        </w:rPr>
        <w:t>6</w:t>
      </w:r>
      <w:r w:rsidRPr="00C75131">
        <w:rPr>
          <w:rFonts w:ascii="Times New Roman" w:hAnsi="Times New Roman" w:cs="Times New Roman"/>
          <w:lang w:bidi="en-US"/>
        </w:rPr>
        <w:t xml:space="preserve"> г.</w:t>
      </w:r>
    </w:p>
    <w:p w:rsidR="007712E4" w:rsidRPr="007712E4" w:rsidRDefault="007712E4" w:rsidP="007712E4">
      <w:pPr>
        <w:widowControl w:val="0"/>
        <w:spacing w:after="0" w:line="360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bidi="en-US"/>
        </w:rPr>
      </w:pPr>
      <w:r w:rsidRPr="007712E4">
        <w:rPr>
          <w:rFonts w:ascii="Times New Roman" w:eastAsia="Segoe UI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727A06" w:rsidRDefault="00C951D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:rsidR="00727A06" w:rsidRPr="00B97FD7" w:rsidRDefault="00C951DE">
      <w:pPr>
        <w:pStyle w:val="11"/>
        <w:spacing w:line="276" w:lineRule="auto"/>
        <w:rPr>
          <w:rStyle w:val="a8"/>
          <w:rFonts w:ascii="Times New Roman" w:hAnsi="Times New Roman"/>
          <w:noProof/>
          <w:szCs w:val="24"/>
        </w:rPr>
      </w:pPr>
      <w:r w:rsidRPr="004930DD">
        <w:rPr>
          <w:rFonts w:ascii="Times New Roman" w:hAnsi="Times New Roman"/>
          <w:szCs w:val="24"/>
          <w:highlight w:val="yellow"/>
          <w:lang w:val="ru-RU" w:eastAsia="ru-RU"/>
        </w:rPr>
        <w:fldChar w:fldCharType="begin"/>
      </w:r>
      <w:r w:rsidRPr="004930DD">
        <w:rPr>
          <w:rFonts w:ascii="Times New Roman" w:hAnsi="Times New Roman"/>
          <w:szCs w:val="24"/>
          <w:highlight w:val="yellow"/>
          <w:lang w:val="ru-RU" w:eastAsia="ru-RU"/>
        </w:rPr>
        <w:instrText xml:space="preserve"> TOC \o "1-2" \h \z \u </w:instrText>
      </w:r>
      <w:r w:rsidRPr="004930DD">
        <w:rPr>
          <w:rFonts w:ascii="Times New Roman" w:hAnsi="Times New Roman"/>
          <w:szCs w:val="24"/>
          <w:highlight w:val="yellow"/>
          <w:lang w:val="ru-RU" w:eastAsia="ru-RU"/>
        </w:rPr>
        <w:fldChar w:fldCharType="separate"/>
      </w:r>
      <w:hyperlink w:anchor="_Toc149662213" w:history="1">
        <w:r w:rsidRPr="00B97FD7">
          <w:rPr>
            <w:rStyle w:val="a8"/>
            <w:rFonts w:ascii="Times New Roman" w:hAnsi="Times New Roman"/>
            <w:noProof/>
            <w:szCs w:val="24"/>
          </w:rPr>
          <w:t>1. ОСНОВНЫЕ ТРЕБОВАНИЯ КОМПЕТЕНЦИИ</w:t>
        </w:r>
        <w:r w:rsidRPr="00B97FD7">
          <w:rPr>
            <w:rStyle w:val="a8"/>
            <w:rFonts w:ascii="Times New Roman" w:hAnsi="Times New Roman"/>
            <w:noProof/>
            <w:szCs w:val="24"/>
          </w:rPr>
          <w:tab/>
        </w:r>
        <w:r w:rsidRPr="00B97FD7">
          <w:rPr>
            <w:rStyle w:val="a8"/>
            <w:rFonts w:ascii="Times New Roman" w:hAnsi="Times New Roman"/>
            <w:noProof/>
            <w:szCs w:val="24"/>
          </w:rPr>
          <w:fldChar w:fldCharType="begin"/>
        </w:r>
        <w:r w:rsidRPr="00B97FD7">
          <w:rPr>
            <w:rStyle w:val="a8"/>
            <w:rFonts w:ascii="Times New Roman" w:hAnsi="Times New Roman"/>
            <w:noProof/>
            <w:szCs w:val="24"/>
          </w:rPr>
          <w:instrText xml:space="preserve"> PAGEREF _Toc149662213 \h </w:instrText>
        </w:r>
        <w:r w:rsidRPr="00B97FD7">
          <w:rPr>
            <w:rStyle w:val="a8"/>
            <w:rFonts w:ascii="Times New Roman" w:hAnsi="Times New Roman"/>
            <w:noProof/>
            <w:szCs w:val="24"/>
          </w:rPr>
        </w:r>
        <w:r w:rsidRPr="00B97FD7">
          <w:rPr>
            <w:rStyle w:val="a8"/>
            <w:rFonts w:ascii="Times New Roman" w:hAnsi="Times New Roman"/>
            <w:noProof/>
            <w:szCs w:val="24"/>
          </w:rPr>
          <w:fldChar w:fldCharType="separate"/>
        </w:r>
        <w:r w:rsidR="007A09FE" w:rsidRPr="00B97FD7">
          <w:rPr>
            <w:rStyle w:val="a8"/>
            <w:rFonts w:ascii="Times New Roman" w:hAnsi="Times New Roman"/>
            <w:noProof/>
            <w:szCs w:val="24"/>
          </w:rPr>
          <w:t>3</w:t>
        </w:r>
        <w:r w:rsidRPr="00B97FD7">
          <w:rPr>
            <w:rStyle w:val="a8"/>
            <w:rFonts w:ascii="Times New Roman" w:hAnsi="Times New Roman"/>
            <w:noProof/>
            <w:szCs w:val="24"/>
          </w:rPr>
          <w:fldChar w:fldCharType="end"/>
        </w:r>
      </w:hyperlink>
    </w:p>
    <w:p w:rsidR="00727A06" w:rsidRPr="00B97FD7" w:rsidRDefault="00DB53CD">
      <w:pPr>
        <w:pStyle w:val="11"/>
        <w:spacing w:line="276" w:lineRule="auto"/>
        <w:rPr>
          <w:rStyle w:val="a8"/>
          <w:rFonts w:ascii="Times New Roman" w:hAnsi="Times New Roman"/>
          <w:noProof/>
          <w:szCs w:val="24"/>
        </w:rPr>
      </w:pPr>
      <w:hyperlink w:anchor="_Toc149662214" w:history="1">
        <w:r w:rsidR="00C951DE" w:rsidRPr="00B97FD7">
          <w:rPr>
            <w:rStyle w:val="a8"/>
            <w:rFonts w:ascii="Times New Roman" w:hAnsi="Times New Roman"/>
            <w:noProof/>
            <w:szCs w:val="24"/>
          </w:rPr>
          <w:t>1.1. ОБЩИЕ СВЕДЕНИЯ О ТРЕБОВАНИЯХ КОМПЕТЕНЦИИ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tab/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begin"/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instrText xml:space="preserve"> PAGEREF _Toc149662214 \h </w:instrTex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separate"/>
        </w:r>
        <w:r w:rsidR="007A09FE" w:rsidRPr="00B97FD7">
          <w:rPr>
            <w:rStyle w:val="a8"/>
            <w:rFonts w:ascii="Times New Roman" w:hAnsi="Times New Roman"/>
            <w:noProof/>
            <w:szCs w:val="24"/>
          </w:rPr>
          <w:t>3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end"/>
        </w:r>
      </w:hyperlink>
    </w:p>
    <w:p w:rsidR="00727A06" w:rsidRPr="00B97FD7" w:rsidRDefault="00DB53CD">
      <w:pPr>
        <w:pStyle w:val="11"/>
        <w:spacing w:line="276" w:lineRule="auto"/>
        <w:rPr>
          <w:rStyle w:val="a8"/>
          <w:rFonts w:ascii="Times New Roman" w:hAnsi="Times New Roman"/>
          <w:noProof/>
          <w:szCs w:val="24"/>
        </w:rPr>
      </w:pPr>
      <w:hyperlink w:anchor="_Toc149662215" w:history="1">
        <w:r w:rsidR="00C951DE" w:rsidRPr="00B97FD7">
          <w:rPr>
            <w:rStyle w:val="a8"/>
            <w:rFonts w:ascii="Times New Roman" w:hAnsi="Times New Roman"/>
            <w:noProof/>
            <w:szCs w:val="24"/>
          </w:rPr>
          <w:t>1.2. ПЕРЕЧЕНЬ ПРОФЕССИОНАЛЬНЫХ ЗАДАЧ СПЕЦИАЛИСТА ПО КОМПЕТЕНЦИИ «ТОРГОВОЕ ДЕЛО</w:t>
        </w:r>
        <w:r w:rsidR="00940F5E" w:rsidRPr="00B97FD7">
          <w:rPr>
            <w:rStyle w:val="a8"/>
            <w:rFonts w:ascii="Times New Roman" w:hAnsi="Times New Roman"/>
            <w:noProof/>
            <w:szCs w:val="24"/>
            <w:lang w:val="ru-RU"/>
          </w:rPr>
          <w:t>- юниоры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t>»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tab/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begin"/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instrText xml:space="preserve"> PAGEREF _Toc149662215 \h </w:instrTex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separate"/>
        </w:r>
        <w:r w:rsidR="007A09FE" w:rsidRPr="00B97FD7">
          <w:rPr>
            <w:rStyle w:val="a8"/>
            <w:rFonts w:ascii="Times New Roman" w:hAnsi="Times New Roman"/>
            <w:noProof/>
            <w:szCs w:val="24"/>
          </w:rPr>
          <w:t>3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end"/>
        </w:r>
      </w:hyperlink>
    </w:p>
    <w:p w:rsidR="00987CC9" w:rsidRPr="00B97FD7" w:rsidRDefault="00987CC9" w:rsidP="00987C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FD7">
        <w:rPr>
          <w:rFonts w:ascii="Times New Roman" w:hAnsi="Times New Roman" w:cs="Times New Roman"/>
          <w:sz w:val="24"/>
          <w:szCs w:val="24"/>
          <w:lang w:val="en-AU"/>
        </w:rPr>
        <w:t>1.3. ТРЕБОВАНИЯ К СХЕМЕ ОЦЕ</w:t>
      </w:r>
      <w:r w:rsidRPr="00B97FD7">
        <w:rPr>
          <w:rFonts w:ascii="Times New Roman" w:hAnsi="Times New Roman" w:cs="Times New Roman"/>
          <w:sz w:val="24"/>
          <w:szCs w:val="24"/>
          <w:lang w:val="en-AU"/>
        </w:rPr>
        <w:t>Н</w:t>
      </w:r>
      <w:r w:rsidRPr="00B97FD7">
        <w:rPr>
          <w:rFonts w:ascii="Times New Roman" w:hAnsi="Times New Roman" w:cs="Times New Roman"/>
          <w:sz w:val="24"/>
          <w:szCs w:val="24"/>
          <w:lang w:val="en-AU"/>
        </w:rPr>
        <w:t>КИ</w:t>
      </w:r>
      <w:r w:rsidRPr="00B97FD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bookmarkStart w:id="0" w:name="_GoBack"/>
      <w:bookmarkEnd w:id="0"/>
      <w:r w:rsidRPr="00B97FD7">
        <w:rPr>
          <w:rFonts w:ascii="Times New Roman" w:hAnsi="Times New Roman" w:cs="Times New Roman"/>
          <w:sz w:val="24"/>
          <w:szCs w:val="24"/>
        </w:rPr>
        <w:t>…17</w:t>
      </w:r>
    </w:p>
    <w:p w:rsidR="00727A06" w:rsidRPr="00B97FD7" w:rsidRDefault="00DB53CD">
      <w:pPr>
        <w:pStyle w:val="11"/>
        <w:spacing w:line="276" w:lineRule="auto"/>
        <w:rPr>
          <w:rStyle w:val="a8"/>
          <w:rFonts w:ascii="Times New Roman" w:hAnsi="Times New Roman"/>
          <w:noProof/>
          <w:szCs w:val="24"/>
        </w:rPr>
      </w:pPr>
      <w:hyperlink w:anchor="_Toc149662216" w:history="1">
        <w:r w:rsidR="00C951DE" w:rsidRPr="00B97FD7">
          <w:rPr>
            <w:rStyle w:val="a8"/>
            <w:rFonts w:ascii="Times New Roman" w:hAnsi="Times New Roman"/>
            <w:noProof/>
            <w:szCs w:val="24"/>
          </w:rPr>
          <w:t>1.4. СПЕЦИФИКАЦИЯ ОЦЕНКИ КОМПЕТЕНЦИИ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tab/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begin"/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instrText xml:space="preserve"> PAGEREF _Toc149662216 \h </w:instrTex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separate"/>
        </w:r>
        <w:r w:rsidR="007A09FE" w:rsidRPr="00B97FD7">
          <w:rPr>
            <w:rStyle w:val="a8"/>
            <w:rFonts w:ascii="Times New Roman" w:hAnsi="Times New Roman"/>
            <w:noProof/>
            <w:szCs w:val="24"/>
          </w:rPr>
          <w:t>17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end"/>
        </w:r>
      </w:hyperlink>
    </w:p>
    <w:p w:rsidR="00727A06" w:rsidRPr="00B97FD7" w:rsidRDefault="00DB53CD">
      <w:pPr>
        <w:pStyle w:val="11"/>
        <w:spacing w:line="276" w:lineRule="auto"/>
        <w:rPr>
          <w:rStyle w:val="a8"/>
          <w:rFonts w:ascii="Times New Roman" w:hAnsi="Times New Roman"/>
          <w:noProof/>
          <w:szCs w:val="24"/>
        </w:rPr>
      </w:pPr>
      <w:hyperlink w:anchor="_Toc149662217" w:history="1">
        <w:r w:rsidR="00C951DE" w:rsidRPr="00B97FD7">
          <w:rPr>
            <w:rStyle w:val="a8"/>
            <w:rFonts w:ascii="Times New Roman" w:hAnsi="Times New Roman"/>
            <w:noProof/>
            <w:szCs w:val="24"/>
          </w:rPr>
          <w:t>1.5. КОНКУРСНОЕ ЗАДАНИЕ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tab/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begin"/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instrText xml:space="preserve"> PAGEREF _Toc149662217 \h </w:instrTex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separate"/>
        </w:r>
        <w:r w:rsidR="007A09FE" w:rsidRPr="00B97FD7">
          <w:rPr>
            <w:rStyle w:val="a8"/>
            <w:rFonts w:ascii="Times New Roman" w:hAnsi="Times New Roman"/>
            <w:noProof/>
            <w:szCs w:val="24"/>
          </w:rPr>
          <w:t>18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end"/>
        </w:r>
      </w:hyperlink>
    </w:p>
    <w:p w:rsidR="00727A06" w:rsidRPr="00B97FD7" w:rsidRDefault="00DB53CD">
      <w:pPr>
        <w:pStyle w:val="11"/>
        <w:spacing w:line="276" w:lineRule="auto"/>
        <w:rPr>
          <w:rStyle w:val="a8"/>
          <w:rFonts w:ascii="Times New Roman" w:hAnsi="Times New Roman"/>
          <w:noProof/>
          <w:szCs w:val="24"/>
        </w:rPr>
      </w:pPr>
      <w:hyperlink w:anchor="_Toc149662218" w:history="1">
        <w:r w:rsidR="00C951DE" w:rsidRPr="00B97FD7">
          <w:rPr>
            <w:rStyle w:val="a8"/>
            <w:rFonts w:ascii="Times New Roman" w:hAnsi="Times New Roman"/>
            <w:noProof/>
            <w:szCs w:val="24"/>
          </w:rPr>
          <w:t>1.5.1. Разработка/выбор конкурсного задания (ссылка на ЯндексДиск с матрицей, заполненной в Excel)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tab/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begin"/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instrText xml:space="preserve"> PAGEREF _Toc149662218 \h </w:instrTex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separate"/>
        </w:r>
        <w:r w:rsidR="007A09FE" w:rsidRPr="00B97FD7">
          <w:rPr>
            <w:rStyle w:val="a8"/>
            <w:rFonts w:ascii="Times New Roman" w:hAnsi="Times New Roman"/>
            <w:noProof/>
            <w:szCs w:val="24"/>
          </w:rPr>
          <w:t>18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end"/>
        </w:r>
      </w:hyperlink>
    </w:p>
    <w:p w:rsidR="00727A06" w:rsidRPr="00B97FD7" w:rsidRDefault="00DB53CD">
      <w:pPr>
        <w:pStyle w:val="11"/>
        <w:spacing w:line="276" w:lineRule="auto"/>
        <w:rPr>
          <w:rStyle w:val="a8"/>
          <w:rFonts w:ascii="Times New Roman" w:hAnsi="Times New Roman"/>
          <w:noProof/>
          <w:szCs w:val="24"/>
        </w:rPr>
      </w:pPr>
      <w:hyperlink w:anchor="_Toc149662219" w:history="1">
        <w:r w:rsidR="00C951DE" w:rsidRPr="00B97FD7">
          <w:rPr>
            <w:rStyle w:val="a8"/>
            <w:rFonts w:ascii="Times New Roman" w:hAnsi="Times New Roman"/>
            <w:noProof/>
            <w:szCs w:val="24"/>
          </w:rPr>
          <w:t>1.5.2. Структура модулей конкурсного задания (инвариант/вариатив)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tab/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begin"/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instrText xml:space="preserve"> PAGEREF _Toc149662219 \h </w:instrTex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separate"/>
        </w:r>
        <w:r w:rsidR="007A09FE" w:rsidRPr="00B97FD7">
          <w:rPr>
            <w:rStyle w:val="a8"/>
            <w:rFonts w:ascii="Times New Roman" w:hAnsi="Times New Roman"/>
            <w:noProof/>
            <w:szCs w:val="24"/>
          </w:rPr>
          <w:t>19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end"/>
        </w:r>
      </w:hyperlink>
    </w:p>
    <w:p w:rsidR="00727A06" w:rsidRPr="00B97FD7" w:rsidRDefault="00DB53CD">
      <w:pPr>
        <w:pStyle w:val="11"/>
        <w:spacing w:line="276" w:lineRule="auto"/>
        <w:rPr>
          <w:rStyle w:val="a8"/>
          <w:rFonts w:ascii="Times New Roman" w:hAnsi="Times New Roman"/>
          <w:noProof/>
          <w:szCs w:val="24"/>
        </w:rPr>
      </w:pPr>
      <w:hyperlink w:anchor="_Toc149662220" w:history="1">
        <w:r w:rsidR="00C951DE" w:rsidRPr="00B97FD7">
          <w:rPr>
            <w:rStyle w:val="a8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tab/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begin"/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instrText xml:space="preserve"> PAGEREF _Toc149662220 \h </w:instrTex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separate"/>
        </w:r>
        <w:r w:rsidR="007A09FE" w:rsidRPr="00B97FD7">
          <w:rPr>
            <w:rStyle w:val="a8"/>
            <w:rFonts w:ascii="Times New Roman" w:hAnsi="Times New Roman"/>
            <w:noProof/>
            <w:szCs w:val="24"/>
          </w:rPr>
          <w:t>23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end"/>
        </w:r>
      </w:hyperlink>
    </w:p>
    <w:p w:rsidR="00727A06" w:rsidRPr="00B97FD7" w:rsidRDefault="00DB53CD">
      <w:pPr>
        <w:pStyle w:val="11"/>
        <w:spacing w:line="276" w:lineRule="auto"/>
        <w:rPr>
          <w:rStyle w:val="a8"/>
          <w:rFonts w:ascii="Times New Roman" w:hAnsi="Times New Roman"/>
          <w:noProof/>
          <w:szCs w:val="24"/>
        </w:rPr>
      </w:pPr>
      <w:hyperlink w:anchor="_Toc149662221" w:history="1">
        <w:r w:rsidR="00C951DE" w:rsidRPr="00B97FD7">
          <w:rPr>
            <w:rStyle w:val="a8"/>
            <w:rFonts w:ascii="Times New Roman" w:hAnsi="Times New Roman"/>
            <w:noProof/>
            <w:szCs w:val="24"/>
          </w:rPr>
          <w:t>2.1. Личный инструмент конкурсанта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tab/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begin"/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instrText xml:space="preserve"> PAGEREF _Toc149662221 \h </w:instrTex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separate"/>
        </w:r>
        <w:r w:rsidR="007A09FE" w:rsidRPr="00B97FD7">
          <w:rPr>
            <w:rStyle w:val="a8"/>
            <w:rFonts w:ascii="Times New Roman" w:hAnsi="Times New Roman"/>
            <w:noProof/>
            <w:szCs w:val="24"/>
          </w:rPr>
          <w:t>23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end"/>
        </w:r>
      </w:hyperlink>
    </w:p>
    <w:p w:rsidR="00727A06" w:rsidRPr="00B97FD7" w:rsidRDefault="00DB53CD">
      <w:pPr>
        <w:pStyle w:val="11"/>
        <w:spacing w:line="276" w:lineRule="auto"/>
        <w:rPr>
          <w:rStyle w:val="a8"/>
          <w:rFonts w:ascii="Times New Roman" w:hAnsi="Times New Roman"/>
          <w:noProof/>
          <w:szCs w:val="24"/>
        </w:rPr>
      </w:pPr>
      <w:hyperlink w:anchor="_Toc149662222" w:history="1">
        <w:r w:rsidR="00C951DE" w:rsidRPr="00B97FD7">
          <w:rPr>
            <w:rStyle w:val="a8"/>
            <w:rFonts w:ascii="Times New Roman" w:hAnsi="Times New Roman"/>
            <w:noProof/>
            <w:szCs w:val="24"/>
          </w:rPr>
          <w:t>2.2. Материалы, оборудование и инструменты, запрещенные на площадке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tab/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begin"/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instrText xml:space="preserve"> PAGEREF _Toc149662222 \h </w:instrTex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separate"/>
        </w:r>
        <w:r w:rsidR="007A09FE" w:rsidRPr="00B97FD7">
          <w:rPr>
            <w:rStyle w:val="a8"/>
            <w:rFonts w:ascii="Times New Roman" w:hAnsi="Times New Roman"/>
            <w:noProof/>
            <w:szCs w:val="24"/>
          </w:rPr>
          <w:t>23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end"/>
        </w:r>
      </w:hyperlink>
    </w:p>
    <w:p w:rsidR="00727A06" w:rsidRPr="004930DD" w:rsidRDefault="00DB53CD">
      <w:pPr>
        <w:pStyle w:val="11"/>
        <w:spacing w:line="276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highlight w:val="yellow"/>
          <w:lang w:val="ru-RU" w:eastAsia="ru-RU"/>
        </w:rPr>
      </w:pPr>
      <w:hyperlink w:anchor="_Toc149662223" w:history="1">
        <w:r w:rsidR="00C951DE" w:rsidRPr="00B97FD7">
          <w:rPr>
            <w:rStyle w:val="a8"/>
            <w:rFonts w:ascii="Times New Roman" w:hAnsi="Times New Roman"/>
            <w:noProof/>
            <w:szCs w:val="24"/>
          </w:rPr>
          <w:t>3. Приложения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tab/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begin"/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instrText xml:space="preserve"> PAGEREF _Toc149662223 \h </w:instrTex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separate"/>
        </w:r>
        <w:r w:rsidR="007A09FE" w:rsidRPr="00B97FD7">
          <w:rPr>
            <w:rStyle w:val="a8"/>
            <w:rFonts w:ascii="Times New Roman" w:hAnsi="Times New Roman"/>
            <w:noProof/>
            <w:szCs w:val="24"/>
          </w:rPr>
          <w:t>23</w:t>
        </w:r>
        <w:r w:rsidR="00C951DE" w:rsidRPr="00B97FD7">
          <w:rPr>
            <w:rStyle w:val="a8"/>
            <w:rFonts w:ascii="Times New Roman" w:hAnsi="Times New Roman"/>
            <w:noProof/>
            <w:szCs w:val="24"/>
          </w:rPr>
          <w:fldChar w:fldCharType="end"/>
        </w:r>
      </w:hyperlink>
    </w:p>
    <w:p w:rsidR="00727A06" w:rsidRDefault="00C951DE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930DD">
        <w:rPr>
          <w:rFonts w:ascii="Times New Roman" w:hAnsi="Times New Roman"/>
          <w:bCs/>
          <w:sz w:val="24"/>
          <w:highlight w:val="yellow"/>
          <w:lang w:val="ru-RU" w:eastAsia="ru-RU"/>
        </w:rPr>
        <w:fldChar w:fldCharType="end"/>
      </w:r>
    </w:p>
    <w:p w:rsidR="00727A06" w:rsidRDefault="00727A06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727A06" w:rsidRDefault="00727A06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727A06" w:rsidRDefault="00727A06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727A06" w:rsidRDefault="00727A06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727A06" w:rsidRDefault="00727A06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727A06" w:rsidRDefault="00727A06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727A06" w:rsidRDefault="00727A06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727A06" w:rsidRDefault="00727A06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727A06" w:rsidRDefault="00727A06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727A06" w:rsidRDefault="00727A06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727A06" w:rsidRDefault="00727A06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727A06" w:rsidRDefault="00727A06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727A06" w:rsidRDefault="00727A06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727A06" w:rsidRDefault="00727A06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EB6926" w:rsidRDefault="00EB6926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EB6926" w:rsidRDefault="00EB6926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EB6926" w:rsidRDefault="00EB6926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727A06" w:rsidRDefault="00C951D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:rsidR="00727A06" w:rsidRDefault="00727A06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:rsidR="00727A06" w:rsidRPr="004930DD" w:rsidRDefault="00C951DE">
      <w:pPr>
        <w:pStyle w:val="aff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4930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ФГОС – Федеральный государственный образовательный стандарт</w:t>
      </w:r>
    </w:p>
    <w:p w:rsidR="00727A06" w:rsidRPr="004930DD" w:rsidRDefault="00C951DE">
      <w:pPr>
        <w:pStyle w:val="aff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4930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ПС – профессиональный стандарт</w:t>
      </w:r>
    </w:p>
    <w:p w:rsidR="00727A06" w:rsidRPr="004930DD" w:rsidRDefault="00C951DE">
      <w:pPr>
        <w:pStyle w:val="aff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4930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ТК – требования компетенции</w:t>
      </w:r>
    </w:p>
    <w:p w:rsidR="00727A06" w:rsidRPr="004930DD" w:rsidRDefault="00C951DE">
      <w:pPr>
        <w:pStyle w:val="aff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proofErr w:type="gramStart"/>
      <w:r w:rsidRPr="004930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КЗ</w:t>
      </w:r>
      <w:proofErr w:type="gramEnd"/>
      <w:r w:rsidRPr="004930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- конкурсное задание</w:t>
      </w:r>
    </w:p>
    <w:p w:rsidR="00727A06" w:rsidRPr="004930DD" w:rsidRDefault="00C951DE">
      <w:pPr>
        <w:pStyle w:val="aff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4930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ИЛ – инфраструктурный лист</w:t>
      </w:r>
    </w:p>
    <w:p w:rsidR="00727A06" w:rsidRPr="004930DD" w:rsidRDefault="00C951DE">
      <w:pPr>
        <w:pStyle w:val="aff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proofErr w:type="gramStart"/>
      <w:r w:rsidRPr="004930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КО</w:t>
      </w:r>
      <w:proofErr w:type="gramEnd"/>
      <w:r w:rsidRPr="004930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- критерии оценки</w:t>
      </w:r>
    </w:p>
    <w:p w:rsidR="00727A06" w:rsidRPr="004930DD" w:rsidRDefault="00C951DE">
      <w:pPr>
        <w:pStyle w:val="aff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4930D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ОТ и ТБ –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охрана труда и техника безопасности</w:t>
      </w:r>
    </w:p>
    <w:p w:rsidR="004930DD" w:rsidRPr="00C75131" w:rsidRDefault="004930DD" w:rsidP="004930DD">
      <w:pPr>
        <w:pStyle w:val="aff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7513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РТП – розничное торговое предприятие</w:t>
      </w:r>
    </w:p>
    <w:p w:rsidR="004930DD" w:rsidRDefault="004930DD" w:rsidP="004930DD">
      <w:pPr>
        <w:pStyle w:val="aff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7513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ЦА – целевая аудитория</w:t>
      </w:r>
    </w:p>
    <w:p w:rsidR="00C75131" w:rsidRPr="00C75131" w:rsidRDefault="00C75131" w:rsidP="00C75131">
      <w:pPr>
        <w:pStyle w:val="aff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7513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ТТП – торгово-технологический процесс</w:t>
      </w:r>
    </w:p>
    <w:p w:rsidR="00C75131" w:rsidRPr="00C75131" w:rsidRDefault="00C75131" w:rsidP="00C75131">
      <w:pPr>
        <w:pStyle w:val="aff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7513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УТП – уникальное торговое предложение</w:t>
      </w:r>
    </w:p>
    <w:p w:rsidR="00C75131" w:rsidRPr="00C75131" w:rsidRDefault="00C75131" w:rsidP="00C75131">
      <w:pPr>
        <w:pStyle w:val="aff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7513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ЖЦТ - жизненный цикл товара</w:t>
      </w:r>
    </w:p>
    <w:p w:rsidR="00C75131" w:rsidRPr="00C75131" w:rsidRDefault="00C75131" w:rsidP="00C75131">
      <w:pPr>
        <w:pStyle w:val="aff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7513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ИИ – искусственный интеллект </w:t>
      </w:r>
    </w:p>
    <w:p w:rsidR="00C75131" w:rsidRPr="00C75131" w:rsidRDefault="00C75131" w:rsidP="00C75131">
      <w:pPr>
        <w:pStyle w:val="aff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C7513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БРИКС - (англ. BRICS — сокращение от </w:t>
      </w:r>
      <w:proofErr w:type="spellStart"/>
      <w:r w:rsidRPr="00C7513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Brazil</w:t>
      </w:r>
      <w:proofErr w:type="spellEnd"/>
      <w:r w:rsidRPr="00C7513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C7513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Russia</w:t>
      </w:r>
      <w:proofErr w:type="spellEnd"/>
      <w:r w:rsidRPr="00C7513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C7513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India</w:t>
      </w:r>
      <w:proofErr w:type="spellEnd"/>
      <w:r w:rsidRPr="00C7513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C7513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China</w:t>
      </w:r>
      <w:proofErr w:type="spellEnd"/>
      <w:r w:rsidRPr="00C7513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C7513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South</w:t>
      </w:r>
      <w:proofErr w:type="spellEnd"/>
      <w:r w:rsidRPr="00C7513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7513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Africa</w:t>
      </w:r>
      <w:proofErr w:type="spellEnd"/>
      <w:r w:rsidRPr="00C7513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) — неформальное объединение крупных стран с развивающейся экономикой.</w:t>
      </w:r>
    </w:p>
    <w:p w:rsidR="00727A06" w:rsidRDefault="00727A06" w:rsidP="00DB53CD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727A06" w:rsidRDefault="00C951D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>
        <w:rPr>
          <w:rFonts w:ascii="Times New Roman" w:hAnsi="Times New Roman" w:cs="Times New Roman"/>
          <w:b/>
          <w:bCs/>
        </w:rPr>
        <w:br w:type="page"/>
      </w:r>
      <w:bookmarkEnd w:id="1"/>
    </w:p>
    <w:p w:rsidR="00727A06" w:rsidRDefault="00C951DE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2" w:name="_Toc149662213"/>
      <w:r>
        <w:rPr>
          <w:rFonts w:ascii="Times New Roman" w:hAnsi="Times New Roman"/>
          <w:color w:val="auto"/>
          <w:sz w:val="28"/>
          <w:szCs w:val="28"/>
        </w:rPr>
        <w:lastRenderedPageBreak/>
        <w:t>1.</w:t>
      </w:r>
      <w:r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 КОМПЕТЕНЦИИ</w:t>
      </w:r>
      <w:bookmarkEnd w:id="2"/>
    </w:p>
    <w:p w:rsidR="00727A06" w:rsidRDefault="00C951DE">
      <w:pPr>
        <w:pStyle w:val="-2"/>
        <w:spacing w:before="0" w:after="0"/>
        <w:jc w:val="center"/>
        <w:rPr>
          <w:rFonts w:ascii="Times New Roman" w:hAnsi="Times New Roman"/>
          <w:sz w:val="24"/>
        </w:rPr>
      </w:pPr>
      <w:bookmarkStart w:id="3" w:name="_Toc149662214"/>
      <w:r>
        <w:rPr>
          <w:rFonts w:ascii="Times New Roman" w:hAnsi="Times New Roman"/>
          <w:sz w:val="24"/>
        </w:rPr>
        <w:t>1.1. ОБЩИЕ СВЕДЕНИЯ О ТРЕБОВАНИЯХ КОМПЕТЕНЦИИ</w:t>
      </w:r>
      <w:bookmarkEnd w:id="3"/>
    </w:p>
    <w:p w:rsidR="00727A06" w:rsidRDefault="00C9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«Торговое дело</w:t>
      </w:r>
      <w:r w:rsidR="00940F5E">
        <w:rPr>
          <w:rFonts w:ascii="Times New Roman" w:hAnsi="Times New Roman" w:cs="Times New Roman"/>
          <w:sz w:val="28"/>
          <w:szCs w:val="28"/>
        </w:rPr>
        <w:t xml:space="preserve"> - юниоры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bookmarkStart w:id="4" w:name="_Hlk123050441"/>
      <w:r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:rsidR="00727A06" w:rsidRDefault="00C9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727A06" w:rsidRDefault="00C9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рентоспособных, высококвалифицированных специалистов / рабочих и участия их в конкурсах профессионального мастерства.</w:t>
      </w:r>
    </w:p>
    <w:p w:rsidR="00727A06" w:rsidRDefault="00C9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соревнованиях по компетенции проверка знаний, умений, навыков и трудовых функций осуществляется посредством оценки выполнения практич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ской работы. </w:t>
      </w:r>
    </w:p>
    <w:p w:rsidR="00727A06" w:rsidRDefault="00C9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головками, каждому разделу назначен процент относительной важности, сумма которых составляет 100.</w:t>
      </w:r>
    </w:p>
    <w:p w:rsidR="00727A06" w:rsidRDefault="00C951DE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5" w:name="_Toc78885652"/>
      <w:bookmarkStart w:id="6" w:name="_Toc149662215"/>
      <w:r>
        <w:rPr>
          <w:rFonts w:ascii="Times New Roman" w:hAnsi="Times New Roman"/>
          <w:color w:val="000000"/>
          <w:sz w:val="24"/>
          <w:lang w:val="ru-RU"/>
        </w:rPr>
        <w:t>1.</w:t>
      </w:r>
      <w:bookmarkEnd w:id="5"/>
      <w:r>
        <w:rPr>
          <w:rFonts w:ascii="Times New Roman" w:hAnsi="Times New Roman"/>
          <w:color w:val="000000"/>
          <w:sz w:val="24"/>
          <w:lang w:val="ru-RU"/>
        </w:rPr>
        <w:t>2. ПЕРЕЧЕНЬ ПРОФЕССИОНАЛЬНЫХ ЗАДАЧ СПЕЦИАЛИСТА ПО КО</w:t>
      </w:r>
      <w:r>
        <w:rPr>
          <w:rFonts w:ascii="Times New Roman" w:hAnsi="Times New Roman"/>
          <w:color w:val="000000"/>
          <w:sz w:val="24"/>
          <w:lang w:val="ru-RU"/>
        </w:rPr>
        <w:t>М</w:t>
      </w:r>
      <w:r>
        <w:rPr>
          <w:rFonts w:ascii="Times New Roman" w:hAnsi="Times New Roman"/>
          <w:color w:val="000000"/>
          <w:sz w:val="24"/>
          <w:lang w:val="ru-RU"/>
        </w:rPr>
        <w:t>ПЕТЕНЦИИ «ТОРГОВОЕ ДЕЛО</w:t>
      </w:r>
      <w:r w:rsidR="00940F5E">
        <w:rPr>
          <w:rFonts w:ascii="Times New Roman" w:hAnsi="Times New Roman"/>
          <w:color w:val="000000"/>
          <w:sz w:val="24"/>
          <w:lang w:val="ru-RU"/>
        </w:rPr>
        <w:t xml:space="preserve"> - юниоры</w:t>
      </w:r>
      <w:r>
        <w:rPr>
          <w:rFonts w:ascii="Times New Roman" w:hAnsi="Times New Roman"/>
          <w:color w:val="000000"/>
          <w:sz w:val="24"/>
          <w:lang w:val="ru-RU"/>
        </w:rPr>
        <w:t>»</w:t>
      </w:r>
      <w:bookmarkEnd w:id="6"/>
    </w:p>
    <w:p w:rsidR="00727A06" w:rsidRDefault="00C951D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Перечень видов профессиональной деятельности, умений и знаний, и профессиональных трудовых функций специалиста (из ФГОС/ПС/ЕТКС.) и базируется на требованиях современного рынка труда к данному специ</w:t>
      </w:r>
      <w:r>
        <w:rPr>
          <w:rFonts w:ascii="Times New Roman" w:hAnsi="Times New Roman" w:cs="Times New Roman"/>
          <w:i/>
          <w:iCs/>
          <w:sz w:val="20"/>
          <w:szCs w:val="20"/>
        </w:rPr>
        <w:t>а</w:t>
      </w:r>
      <w:r>
        <w:rPr>
          <w:rFonts w:ascii="Times New Roman" w:hAnsi="Times New Roman" w:cs="Times New Roman"/>
          <w:i/>
          <w:iCs/>
          <w:sz w:val="20"/>
          <w:szCs w:val="20"/>
        </w:rPr>
        <w:t>листу</w:t>
      </w:r>
    </w:p>
    <w:p w:rsidR="00727A06" w:rsidRDefault="00C951D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:rsidR="00727A06" w:rsidRDefault="00727A06"/>
    <w:p w:rsidR="005B4292" w:rsidRPr="005B4292" w:rsidRDefault="005B4292" w:rsidP="005B42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7" w:name="_Toc78885655"/>
      <w:bookmarkStart w:id="8" w:name="_Hlk181188047"/>
      <w:r w:rsidRPr="00C7513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5B4292" w:rsidRPr="005B4292" w:rsidRDefault="005B4292" w:rsidP="005B4292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1"/>
        <w:gridCol w:w="6969"/>
        <w:gridCol w:w="2235"/>
      </w:tblGrid>
      <w:tr w:rsidR="005B4292" w:rsidRPr="005B4292" w:rsidTr="005B4292">
        <w:tc>
          <w:tcPr>
            <w:tcW w:w="330" w:type="pct"/>
            <w:shd w:val="clear" w:color="auto" w:fill="92D050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5B4292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 xml:space="preserve">№ </w:t>
            </w:r>
            <w:proofErr w:type="gramStart"/>
            <w:r w:rsidRPr="005B4292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gramEnd"/>
            <w:r w:rsidRPr="005B4292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5B4292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5B4292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 xml:space="preserve">Важность </w:t>
            </w:r>
            <w:proofErr w:type="gramStart"/>
            <w:r w:rsidRPr="005B4292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</w:t>
            </w:r>
            <w:proofErr w:type="gramEnd"/>
            <w:r w:rsidRPr="005B4292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 xml:space="preserve"> %</w:t>
            </w:r>
          </w:p>
        </w:tc>
      </w:tr>
      <w:tr w:rsidR="005B4292" w:rsidRPr="005B4292" w:rsidTr="005B4292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D9D9D9" w:themeFill="background1" w:themeFillShade="D9"/>
            <w:vAlign w:val="center"/>
          </w:tcPr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и управление торговой деятельностью</w:t>
            </w:r>
          </w:p>
        </w:tc>
        <w:tc>
          <w:tcPr>
            <w:tcW w:w="1134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51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5B4292" w:rsidRPr="005B4292" w:rsidTr="005B4292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Merge w:val="restart"/>
            <w:shd w:val="clear" w:color="auto" w:fill="auto"/>
            <w:vAlign w:val="center"/>
          </w:tcPr>
          <w:p w:rsidR="005B4292" w:rsidRPr="005B4292" w:rsidRDefault="005B4292" w:rsidP="005B4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5B4292" w:rsidRPr="005B4292" w:rsidRDefault="005B4292" w:rsidP="005B429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терминологию торгового дела;</w:t>
            </w:r>
          </w:p>
          <w:p w:rsidR="005B4292" w:rsidRPr="005B4292" w:rsidRDefault="005B4292" w:rsidP="005B429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формы и функции торговли;</w:t>
            </w:r>
          </w:p>
          <w:p w:rsidR="005B4292" w:rsidRPr="005B4292" w:rsidRDefault="005B4292" w:rsidP="005B429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объекты и субъекты современной торговли; </w:t>
            </w:r>
          </w:p>
          <w:p w:rsidR="005B4292" w:rsidRPr="005B4292" w:rsidRDefault="005B4292" w:rsidP="005B429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характеристики оптовой и розничной торговли;</w:t>
            </w:r>
          </w:p>
          <w:p w:rsidR="005B4292" w:rsidRPr="005B4292" w:rsidRDefault="005B4292" w:rsidP="005B429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классификацию торговых организаций/подразделений;</w:t>
            </w:r>
          </w:p>
          <w:p w:rsidR="005B4292" w:rsidRPr="005B4292" w:rsidRDefault="005B4292" w:rsidP="005B429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идентификационные признаки и характеристику торговых организаций различных типов и видов;</w:t>
            </w:r>
          </w:p>
          <w:p w:rsidR="005B4292" w:rsidRPr="005B4292" w:rsidRDefault="005B4292" w:rsidP="005B429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цели, задачи, принципы управления коммерческими орг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низациями;</w:t>
            </w:r>
          </w:p>
          <w:p w:rsidR="005B4292" w:rsidRPr="005B4292" w:rsidRDefault="005B4292" w:rsidP="005B429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организацию работы коммерческих служб на оптовом и розничном торговом </w:t>
            </w:r>
            <w:proofErr w:type="gram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предприятиях</w:t>
            </w:r>
            <w:proofErr w:type="gramEnd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/подразделении прои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водственных предприятий;</w:t>
            </w:r>
          </w:p>
          <w:p w:rsidR="005B4292" w:rsidRPr="005B4292" w:rsidRDefault="005B4292" w:rsidP="005B429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составные части коммерческой деятельности: цели, зад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чи, принципы, объекты, субъекты, виды коммерческой деятельности;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регулирование и контроль коммерческой деятельности;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инфраструктуру, средства, методы, инновации в комме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ции;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организацию торговых связей на предприятиях торго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ли/подразделениях предприятий;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организацию продаж в оптовой и розничной торговле/ подразделениях предприятий;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структуру торгово-технологического процесса;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размещений торговых организаций;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и основы технологических планировок мест продажи товаров (магазины, выставочные залы предпри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тий и оптовых организаций);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технологические процессы в торговых организац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ях/подразделениях;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виды услуг в оптовой и розничной торговле и требования к ним;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составные элементы процесса торгового обслуживания покупателей;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37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номенклатуру показателей качества услуг и методы их определения;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37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материально-коммерческую базу коммерческой деятел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ности;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37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структуру и функции складского хозяйства оптовой и розничной торговли; назначение и классификацию това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ных складов;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37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технологию складского товародвижения;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37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торговли;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37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систему экономических, финансовых, технических пок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зателей, используемых для оценки результатов реализ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ции принятых решений;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4" w:hanging="37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способы сбора и обработки данных о внешнеэкономич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ской деятельности хозяйствующих субъектов, в области организационных и экономико-финансовых аспектов 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осуществления экспортно-импортных операций;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4" w:hanging="3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методики расчета, оценки и прогнозирования показателей, характеризующих внешнеэкономические связи и конк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рентоспособность хозяйствующих субъектов с учетом тенденций развития современной мировой экономики;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4" w:hanging="3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методы анализа данных, необходимых для решения п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ставленных экономических задач в сфере управления внешнеэкономической деятельностью и стратегий ведения международного бизнеса;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4" w:hanging="3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формы международной торговли и ведения бизнеса;</w:t>
            </w:r>
          </w:p>
          <w:p w:rsidR="005B4292" w:rsidRPr="005B4292" w:rsidRDefault="005B4292" w:rsidP="005B429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4" w:hanging="3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процедуры, меры и механизмы внешнеторгового и валю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ного регулирования, международную и российскую пра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тику сертификации и контроля продукции и товаров при экспортно-импортных операциях;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7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76" w:lineRule="auto"/>
              <w:ind w:hanging="3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понятия, термины и их определения в области торгового оборудования; </w:t>
            </w:r>
          </w:p>
          <w:p w:rsidR="005B4292" w:rsidRPr="005B4292" w:rsidRDefault="005B4292" w:rsidP="005B4292">
            <w:pPr>
              <w:numPr>
                <w:ilvl w:val="0"/>
                <w:numId w:val="17"/>
              </w:numPr>
              <w:spacing w:after="0" w:line="276" w:lineRule="auto"/>
              <w:ind w:hanging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классификацию торгов</w:t>
            </w:r>
            <w:proofErr w:type="gramStart"/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технологического оборудования;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7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76" w:lineRule="auto"/>
              <w:ind w:hanging="3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Pr="005B4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рациональной и безопасной эксплуатации, общие принципы устройства и технико-экономические характ</w:t>
            </w: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ристики; 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7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76" w:lineRule="auto"/>
              <w:ind w:hanging="3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методики расчетов потребностей и выбора оборудования; 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7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76" w:lineRule="auto"/>
              <w:ind w:hanging="3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сервисного обслуживания и ремонта;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7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76" w:lineRule="auto"/>
              <w:ind w:hanging="3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расчета технического уровня эффективности внедрения, эксплуатации и окупаемости техники.</w:t>
            </w:r>
          </w:p>
          <w:p w:rsidR="005B4292" w:rsidRPr="005B4292" w:rsidRDefault="005B4292" w:rsidP="005B42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</w:tabs>
              <w:spacing w:after="0" w:line="276" w:lineRule="auto"/>
              <w:ind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292" w:rsidRPr="005B4292" w:rsidRDefault="005B4292" w:rsidP="005B4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виды и типы торговых организ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ций/подразделений;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соответствие вида и типа торговой орган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зации ассортименту реализуемых товаров, торговой пл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щади, формам торгового обслуживания;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поставщиков и торговых посредников;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выбор каналов распределения, поставщиков и торговых посредников, устанавливать коммерческие связи, заключать договоры и контролировать их исполн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ние.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анализ и планирование торговой деятельн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сти;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учет и </w:t>
            </w:r>
            <w:proofErr w:type="gram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осуществлением торг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вой деятельности на предприятии;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управлять товарными запасами и потоками;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товародвижение и принимать товары по к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личеству и качеству;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оказывать торговые услуги с соблюдением нормативных правовых актов, санитарно-эпидемиологических требов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ний к организациям/подразделениям торговли;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прогнозировать результаты торговой д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ятельности; 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финансовые документы и отчеты;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результаты финансово-хозяйственной де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 торговых организаций;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управлять торговой деятельностью организ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ций/подразделений; 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обосновывать выбор эффективных торговых проектов и мероприятий; 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организовывать процесс принятия торгово-технологических решений и их документирование; 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риски принимаемых решений; 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осуществлять процесс выполнения пр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нятых решений;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владеть навыками принятия решений для конкретных процессов торговой деятельности оптовых и розничных предприятий,</w:t>
            </w:r>
            <w:r w:rsidRPr="005B4292">
              <w:rPr>
                <w:rFonts w:ascii="Calibri" w:eastAsia="Calibri" w:hAnsi="Calibri" w:cs="Times New Roman"/>
              </w:rPr>
              <w:t xml:space="preserve"> 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выявления и оценки факторов риска реал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зации принимаемых решений, проектов и предложений;</w:t>
            </w:r>
          </w:p>
          <w:p w:rsidR="005B4292" w:rsidRPr="005B4292" w:rsidRDefault="005B4292" w:rsidP="005B429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различные методы выбора поставщиков тов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ров;</w:t>
            </w:r>
          </w:p>
          <w:p w:rsidR="005B4292" w:rsidRPr="005B4292" w:rsidRDefault="005B4292" w:rsidP="005B429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владеть аналитическими методами для оценки эффекти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ности коммерческой, маркетинговой и логистической д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ятельности на оптовых и розничных предприят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ях/подразделениях;</w:t>
            </w:r>
            <w:r w:rsidRPr="005B4292">
              <w:rPr>
                <w:rFonts w:ascii="Calibri" w:eastAsia="Calibri" w:hAnsi="Calibri" w:cs="Times New Roman"/>
              </w:rPr>
              <w:t xml:space="preserve"> </w:t>
            </w:r>
          </w:p>
          <w:p w:rsidR="005B4292" w:rsidRPr="005B4292" w:rsidRDefault="005B4292" w:rsidP="005B429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документационное и информационное обеспечение торговой деятельности предприятий оптовой и розничной торговли/подразделений;</w:t>
            </w:r>
          </w:p>
          <w:p w:rsidR="005B4292" w:rsidRPr="005B4292" w:rsidRDefault="005B4292" w:rsidP="005B429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действующими федеральными законами, но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мативными и техническими документами, необходимыми для организации торговой деятельности;</w:t>
            </w:r>
          </w:p>
          <w:p w:rsidR="005B4292" w:rsidRPr="005B4292" w:rsidRDefault="005B4292" w:rsidP="005B429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методы сбора, хранения, обработки и анализа информации для организации и управления коммерч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ской, маркетинговой и логистической, деятельностью;</w:t>
            </w:r>
          </w:p>
          <w:p w:rsidR="005B4292" w:rsidRPr="005B4292" w:rsidRDefault="005B4292" w:rsidP="005B429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интерпретировать данные отечественной и зарубежной статистики о социально-экономических я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лениях и процессах;</w:t>
            </w:r>
          </w:p>
          <w:p w:rsidR="005B4292" w:rsidRPr="005B4292" w:rsidRDefault="005B4292" w:rsidP="005B429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использовать международные коммерческие термины «ИНКОТЕРМС» для определения ценовых п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раметров контракта;</w:t>
            </w:r>
          </w:p>
          <w:p w:rsidR="005B4292" w:rsidRPr="005B4292" w:rsidRDefault="005B4292" w:rsidP="005B429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владеть навыками выявления тенденций в изменении с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циально-экономических показателей в условиях интерн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ционализации деятельности компаний;</w:t>
            </w:r>
          </w:p>
          <w:p w:rsidR="005B4292" w:rsidRPr="005B4292" w:rsidRDefault="005B4292" w:rsidP="005B429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</w:t>
            </w:r>
            <w:proofErr w:type="spell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предконтрактные</w:t>
            </w:r>
            <w:proofErr w:type="spellEnd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документы, контракты, ко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курентные листы путем сбора, обработки внешнеторговой информации о динамике цен, вариантах платежей и т.д.;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8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нормативной и технической документацией по оборудованию</w:t>
            </w:r>
            <w:r w:rsidRPr="005B4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8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 оценивать эксплуатационные параметры и технико-экономические характеристики всех видов об</w:t>
            </w: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рудования предприятий торговли; 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8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осуществлять подбор оборудования предпри</w:t>
            </w: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торговли для различных оптовых и розничных пре</w:t>
            </w: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приятий;  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8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расчеты потребности в оборудовании пре</w:t>
            </w: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приятий торговли;  </w:t>
            </w:r>
          </w:p>
          <w:p w:rsidR="005B4292" w:rsidRPr="005B4292" w:rsidRDefault="005B4292" w:rsidP="005B429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рациональную эксплуатацию оборудования предприятий торговли, квалификационное обслуживание и мелкий ремонт; </w:t>
            </w:r>
          </w:p>
          <w:p w:rsidR="005B4292" w:rsidRPr="005B4292" w:rsidRDefault="005B4292" w:rsidP="005B429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показатели экономической эффективности от внедрения новой техники и своевременно осуществлять модернизацию парка оборудования;</w:t>
            </w:r>
          </w:p>
          <w:p w:rsidR="005B4292" w:rsidRPr="005B4292" w:rsidRDefault="005B4292" w:rsidP="005B429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проводить анализ рынка оборудования предприятий то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говли, его формирование и конъюнктуру.</w:t>
            </w:r>
          </w:p>
          <w:p w:rsidR="005B4292" w:rsidRPr="005B4292" w:rsidRDefault="005B4292" w:rsidP="005B42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</w:tabs>
              <w:spacing w:after="0" w:line="276" w:lineRule="auto"/>
              <w:ind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tcBorders>
              <w:bottom w:val="nil"/>
            </w:tcBorders>
            <w:shd w:val="clear" w:color="auto" w:fill="auto"/>
            <w:vAlign w:val="center"/>
          </w:tcPr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4292" w:rsidRPr="005B4292" w:rsidTr="005B4292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Merge/>
            <w:shd w:val="clear" w:color="auto" w:fill="auto"/>
            <w:vAlign w:val="center"/>
          </w:tcPr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pct"/>
            <w:tcBorders>
              <w:top w:val="nil"/>
            </w:tcBorders>
            <w:shd w:val="clear" w:color="auto" w:fill="auto"/>
            <w:vAlign w:val="center"/>
          </w:tcPr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4292" w:rsidRPr="005B4292" w:rsidTr="005B4292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42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536" w:type="pct"/>
            <w:shd w:val="clear" w:color="auto" w:fill="D9D9D9" w:themeFill="background1" w:themeFillShade="D9"/>
            <w:vAlign w:val="center"/>
          </w:tcPr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Документационное оформление торговой деятельности 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:rsidR="005B4292" w:rsidRPr="005B4292" w:rsidRDefault="00CB7A6C" w:rsidP="005B429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B4292" w:rsidRPr="005B4292" w:rsidTr="005B4292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5B4292" w:rsidRPr="005B4292" w:rsidRDefault="005B4292" w:rsidP="005B4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5B4292" w:rsidRPr="005B4292" w:rsidRDefault="005B4292" w:rsidP="005B429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понятия, цели, задачи и принципы документ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ционного обеспечения торговой деятельности;</w:t>
            </w:r>
          </w:p>
          <w:p w:rsidR="005B4292" w:rsidRPr="005B4292" w:rsidRDefault="005B4292" w:rsidP="005B429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системы документационного обеспечения, их автоматиз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цию;</w:t>
            </w:r>
          </w:p>
          <w:p w:rsidR="005B4292" w:rsidRPr="005B4292" w:rsidRDefault="005B4292" w:rsidP="005B429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классификацию документов;</w:t>
            </w:r>
          </w:p>
          <w:p w:rsidR="005B4292" w:rsidRPr="005B4292" w:rsidRDefault="005B4292" w:rsidP="005B4292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виды, назначение, структуру договоров с поставщиками и потребителями;</w:t>
            </w:r>
          </w:p>
          <w:p w:rsidR="005B4292" w:rsidRPr="005B4292" w:rsidRDefault="005B4292" w:rsidP="005B4292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составления договоров, протоколов разногласий, спецификаций и других документов, обеспечивающих преддоговорную деятельность и деятельность по испо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нению сторонами договорных обязательств; </w:t>
            </w:r>
          </w:p>
          <w:p w:rsidR="005B4292" w:rsidRPr="005B4292" w:rsidRDefault="005B4292" w:rsidP="005B4292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ведения претензионной деятельности и составл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ния документов, обеспечивающих претензионную де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тельность (претензии, ответы на претензии);</w:t>
            </w:r>
          </w:p>
          <w:p w:rsidR="005B4292" w:rsidRPr="005B4292" w:rsidRDefault="005B4292" w:rsidP="005B429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составлению и оформлению документов;</w:t>
            </w:r>
          </w:p>
          <w:p w:rsidR="005B4292" w:rsidRPr="005B4292" w:rsidRDefault="005B4292" w:rsidP="005B429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организацию документооборота; прием, обработку, рег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страцию, контроль, хранение документов, номенклатуру дел;</w:t>
            </w:r>
          </w:p>
          <w:p w:rsidR="005B4292" w:rsidRPr="005B4292" w:rsidRDefault="005B4292" w:rsidP="005B429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положения нормативных документов, регул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рующие взаимоотношения с потребителями в РФ; права и 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обязанности работников в сфере торговой деятельности.</w:t>
            </w:r>
          </w:p>
          <w:p w:rsidR="005B4292" w:rsidRPr="005B4292" w:rsidRDefault="005B4292" w:rsidP="005B4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292" w:rsidRPr="005B4292" w:rsidRDefault="005B4292" w:rsidP="005B4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5B4292" w:rsidRPr="005B4292" w:rsidRDefault="005B4292" w:rsidP="005B429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и проверять правильность оформления док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ментации в соответствии с установленными требовани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ми, а том числе используя информационные технологии;</w:t>
            </w:r>
          </w:p>
          <w:p w:rsidR="005B4292" w:rsidRPr="005B4292" w:rsidRDefault="005B4292" w:rsidP="005B429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автоматизированную обработку докуме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тов;</w:t>
            </w:r>
          </w:p>
          <w:p w:rsidR="005B4292" w:rsidRPr="005B4292" w:rsidRDefault="005B4292" w:rsidP="005B429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хранение и поиск документов;</w:t>
            </w:r>
          </w:p>
          <w:p w:rsidR="005B4292" w:rsidRPr="005B4292" w:rsidRDefault="005B4292" w:rsidP="005B429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телекоммуникационные технологии в эле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тронном документообороте;</w:t>
            </w:r>
          </w:p>
          <w:p w:rsidR="005B4292" w:rsidRPr="005B4292" w:rsidRDefault="005B4292" w:rsidP="005B429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необходимые нормативные правовые акты;</w:t>
            </w:r>
          </w:p>
          <w:p w:rsidR="005B4292" w:rsidRPr="005B4292" w:rsidRDefault="005B4292" w:rsidP="005B429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проекты договоров/контрактов купли-продажи, поставки, оформление договоров розничной купли – продажи;</w:t>
            </w:r>
          </w:p>
          <w:p w:rsidR="005B4292" w:rsidRPr="005B4292" w:rsidRDefault="005B4292" w:rsidP="005B429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протокол разногласий при оформлении дог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вора;</w:t>
            </w:r>
          </w:p>
          <w:p w:rsidR="005B4292" w:rsidRPr="005B4292" w:rsidRDefault="005B4292" w:rsidP="005B429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спецификацию к договору/контракту;</w:t>
            </w:r>
          </w:p>
          <w:p w:rsidR="005B4292" w:rsidRPr="005B4292" w:rsidRDefault="005B4292" w:rsidP="005B429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претензии и ответы на претензии;</w:t>
            </w:r>
          </w:p>
          <w:p w:rsidR="005B4292" w:rsidRPr="005B4292" w:rsidRDefault="005B4292" w:rsidP="005B429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профессиональную деятельность в соотве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ствии с действующим законодательством;</w:t>
            </w:r>
          </w:p>
          <w:p w:rsidR="005B4292" w:rsidRPr="005B4292" w:rsidRDefault="005B4292" w:rsidP="005B429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организационно-правовую форму организ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ции.</w:t>
            </w:r>
          </w:p>
          <w:p w:rsidR="005B4292" w:rsidRPr="005B4292" w:rsidRDefault="005B4292" w:rsidP="005B4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4292" w:rsidRPr="005B4292" w:rsidTr="005B4292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6" w:type="pct"/>
            <w:shd w:val="clear" w:color="auto" w:fill="D9D9D9" w:themeFill="background1" w:themeFillShade="D9"/>
            <w:vAlign w:val="center"/>
          </w:tcPr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ассортиментом товаров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:rsidR="005B4292" w:rsidRPr="005B4292" w:rsidRDefault="00CB7A6C" w:rsidP="005B429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B4292" w:rsidRPr="005B4292" w:rsidTr="005B4292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5B4292" w:rsidRPr="005B4292" w:rsidRDefault="005B4292" w:rsidP="005B4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5B4292" w:rsidRPr="005B4292" w:rsidRDefault="005B4292" w:rsidP="005B4292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понятие ассортимента и его классификация;</w:t>
            </w:r>
          </w:p>
          <w:p w:rsidR="005B4292" w:rsidRPr="005B4292" w:rsidRDefault="005B4292" w:rsidP="005B4292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понятие и цели управления ассортиментом продукции, товаров, услуг;</w:t>
            </w:r>
          </w:p>
          <w:p w:rsidR="005B4292" w:rsidRPr="005B4292" w:rsidRDefault="005B4292" w:rsidP="005B4292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и характеристики товарного ассортимента;</w:t>
            </w:r>
          </w:p>
          <w:p w:rsidR="005B4292" w:rsidRPr="005B4292" w:rsidRDefault="005B4292" w:rsidP="005B4292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ассортимент товаров однородных групп определенного класса, их потребительские свойства;</w:t>
            </w:r>
          </w:p>
          <w:p w:rsidR="005B4292" w:rsidRPr="005B4292" w:rsidRDefault="005B4292" w:rsidP="005B4292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ассортиментом товаров: понятие, свойства и показатели ассортимента, учитываемые при управлении; </w:t>
            </w:r>
          </w:p>
          <w:p w:rsidR="005B4292" w:rsidRPr="005B4292" w:rsidRDefault="005B4292" w:rsidP="005B4292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планирование, формирование, анализ ассортимента и структуры продукции; </w:t>
            </w:r>
            <w:proofErr w:type="spell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категорийный</w:t>
            </w:r>
            <w:proofErr w:type="spellEnd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менеджмент;</w:t>
            </w:r>
          </w:p>
          <w:p w:rsidR="005B4292" w:rsidRPr="005B4292" w:rsidRDefault="005B4292" w:rsidP="005B4292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факторы, влияющие на формирование ассортимента тов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ров;  </w:t>
            </w:r>
          </w:p>
          <w:p w:rsidR="005B4292" w:rsidRPr="005B4292" w:rsidRDefault="005B4292" w:rsidP="005B4292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прогнозирование оптимальной структуры ассортимента. Создание ассортиментного портфеля (ассортиментной матрицы); </w:t>
            </w:r>
          </w:p>
          <w:p w:rsidR="005B4292" w:rsidRPr="005B4292" w:rsidRDefault="005B4292" w:rsidP="005B4292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методы управления ассортиментом товаров; </w:t>
            </w:r>
          </w:p>
          <w:p w:rsidR="005B4292" w:rsidRPr="005B4292" w:rsidRDefault="005B4292" w:rsidP="005B4292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товарно-ассортиментной политики предприятия (ТАП) и ассортиментной стратегии; </w:t>
            </w:r>
          </w:p>
          <w:p w:rsidR="005B4292" w:rsidRPr="005B4292" w:rsidRDefault="005B4292" w:rsidP="005B4292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моделирование товарного ассортимента. Оптимизация т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варного ассортимента;</w:t>
            </w:r>
          </w:p>
          <w:p w:rsidR="005B4292" w:rsidRPr="005B4292" w:rsidRDefault="005B4292" w:rsidP="005B4292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ключевые показатели успешности управления ассорт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ментом — маржинальный доход (МД)</w:t>
            </w:r>
            <w:r w:rsidRPr="005B4292">
              <w:rPr>
                <w:rFonts w:ascii="Calibri" w:eastAsia="Calibri" w:hAnsi="Calibri" w:cs="Times New Roman"/>
              </w:rPr>
              <w:t xml:space="preserve"> </w:t>
            </w:r>
            <w:r w:rsidRPr="005B4292">
              <w:rPr>
                <w:rFonts w:ascii="Times New Roman" w:eastAsia="Calibri" w:hAnsi="Times New Roman" w:cs="Times New Roman"/>
              </w:rPr>
              <w:t>или</w:t>
            </w:r>
            <w:r w:rsidRPr="005B4292">
              <w:rPr>
                <w:rFonts w:ascii="Calibri" w:eastAsia="Calibri" w:hAnsi="Calibri" w:cs="Times New Roman"/>
              </w:rPr>
              <w:t xml:space="preserve"> 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рентабельность товара/товарной категории;</w:t>
            </w:r>
          </w:p>
          <w:p w:rsidR="005B4292" w:rsidRPr="005B4292" w:rsidRDefault="005B4292" w:rsidP="005B4292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инструментарий для управления ассортиментом</w:t>
            </w:r>
            <w:r w:rsidRPr="005B4292">
              <w:rPr>
                <w:rFonts w:ascii="Calibri" w:eastAsia="Calibri" w:hAnsi="Calibri" w:cs="Times New Roman"/>
              </w:rPr>
              <w:t xml:space="preserve"> 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АВС/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XYZ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-анализ по прибыли,</w:t>
            </w:r>
            <w:r w:rsidRPr="005B4292">
              <w:rPr>
                <w:rFonts w:ascii="Calibri" w:eastAsia="Calibri" w:hAnsi="Calibri" w:cs="Times New Roman"/>
              </w:rPr>
              <w:t xml:space="preserve"> 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Матрица БКГ (матрица Б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стонской Консалтинговой Группы),</w:t>
            </w:r>
            <w:r w:rsidRPr="005B4292">
              <w:rPr>
                <w:rFonts w:ascii="Calibri" w:eastAsia="Calibri" w:hAnsi="Calibri" w:cs="Times New Roman"/>
              </w:rPr>
              <w:t xml:space="preserve"> 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Матрица </w:t>
            </w:r>
            <w:proofErr w:type="spell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General</w:t>
            </w:r>
            <w:proofErr w:type="spellEnd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Electric</w:t>
            </w:r>
            <w:proofErr w:type="spellEnd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(GE),</w:t>
            </w:r>
            <w:r w:rsidRPr="005B4292">
              <w:rPr>
                <w:rFonts w:ascii="Calibri" w:eastAsia="Calibri" w:hAnsi="Calibri" w:cs="Times New Roman"/>
              </w:rPr>
              <w:t xml:space="preserve"> 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Концепция жизненного цикла товаров (ЖЦТ);</w:t>
            </w:r>
          </w:p>
          <w:p w:rsidR="005B4292" w:rsidRPr="005B4292" w:rsidRDefault="005B4292" w:rsidP="005B4292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ассортиментный и конкурентный анализ;</w:t>
            </w:r>
          </w:p>
          <w:p w:rsidR="005B4292" w:rsidRPr="005B4292" w:rsidRDefault="005B4292" w:rsidP="005B4292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товароучетные</w:t>
            </w:r>
            <w:proofErr w:type="spellEnd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системы.</w:t>
            </w:r>
          </w:p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5B4292" w:rsidRPr="005B4292" w:rsidRDefault="005B4292" w:rsidP="005B4292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товары по ассортиментной принадлежности;</w:t>
            </w:r>
          </w:p>
          <w:p w:rsidR="005B4292" w:rsidRPr="005B4292" w:rsidRDefault="005B4292" w:rsidP="005B4292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торговый ассортимент по результатам ан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лиза потребности в товарах;</w:t>
            </w:r>
          </w:p>
          <w:p w:rsidR="005B4292" w:rsidRPr="005B4292" w:rsidRDefault="005B4292" w:rsidP="005B4292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средства и методы маркетинга для формиров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ния спроса и стимулирования сбыта;</w:t>
            </w:r>
          </w:p>
          <w:p w:rsidR="005B4292" w:rsidRPr="005B4292" w:rsidRDefault="005B4292" w:rsidP="005B4292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рассчитывать показатели ассортимента;</w:t>
            </w:r>
          </w:p>
          <w:p w:rsidR="005B4292" w:rsidRPr="005B4292" w:rsidRDefault="005B4292" w:rsidP="005B4292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контролировать выполнение договоров с контрагентами, в том числе поступление товаров в согласованном ассорт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менте по срокам, качеству, количеству;</w:t>
            </w:r>
          </w:p>
          <w:p w:rsidR="005B4292" w:rsidRPr="005B4292" w:rsidRDefault="005B4292" w:rsidP="005B4292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закупку и реализацию товаров;</w:t>
            </w:r>
          </w:p>
          <w:p w:rsidR="005B4292" w:rsidRPr="005B4292" w:rsidRDefault="005B4292" w:rsidP="005B4292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учитывать факторы, влияющие на ассортимент и качество при организации товародвижения;</w:t>
            </w:r>
          </w:p>
          <w:p w:rsidR="005B4292" w:rsidRPr="005B4292" w:rsidRDefault="005B4292" w:rsidP="005B4292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условия и сроки хранения товаров;</w:t>
            </w:r>
          </w:p>
          <w:p w:rsidR="005B4292" w:rsidRPr="005B4292" w:rsidRDefault="005B4292" w:rsidP="005B4292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рассчитывать товарные потери;</w:t>
            </w:r>
          </w:p>
          <w:p w:rsidR="005B4292" w:rsidRPr="005B4292" w:rsidRDefault="005B4292" w:rsidP="005B4292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меры по ускорению оборачиваемости тов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ров, сокращению товарных потерь;</w:t>
            </w:r>
          </w:p>
          <w:p w:rsidR="005B4292" w:rsidRPr="005B4292" w:rsidRDefault="005B4292" w:rsidP="005B4292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ассортимент, оценивать качество, учитывать формирующие и регулировать сохраняющие товары фа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торы, получать товарную информацию об основополаг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ющих характеристиках товара из маркировки и товарно-сопроводительных документов.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4292" w:rsidRPr="005B4292" w:rsidTr="005B4292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6" w:type="pct"/>
            <w:shd w:val="clear" w:color="auto" w:fill="D9D9D9" w:themeFill="background1" w:themeFillShade="D9"/>
            <w:vAlign w:val="center"/>
          </w:tcPr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маркетинговой, сбытовой и рекламной де</w:t>
            </w:r>
            <w:r w:rsidRPr="005B42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</w:t>
            </w:r>
            <w:r w:rsidRPr="005B42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42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CB7A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4292" w:rsidRPr="005B4292" w:rsidTr="005B4292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5B4292" w:rsidRPr="005B4292" w:rsidRDefault="005B4292" w:rsidP="005B4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составные элементы маркетинговой деятельности: цели, задачи, принципы, функции, объекты, субъекты; средства удовлетворения потребностей, распределения и продв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жения товаров, маркетинговые коммуникации, их хара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теристику;</w:t>
            </w:r>
            <w:proofErr w:type="gramEnd"/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методы изучения рынка, анализа окружающей среды;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методы планирования и контроля маркетинговой деятел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ности;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методы изучения рынка, анализа окружающей среды;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конкурентную среду, виды конкуренции, показатели оценки конкурентоспособности;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методы и этапы проведения маркетинговых исследов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ний, сбора, прогнозирования маркетинговой информации;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конкурентную среду, виды конкуренции, показатели оценки конкурентоспособности;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эффективности мероприятий по стимулиров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нию покупательского спроса;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способы определения целевой аудитории;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методы и приемы анализа целевой аудитории;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этапы маркетинговых исследований, их результат;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методы организации и техники коммерческих операций;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процесс управления маркетингом;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маркетинговый   подход   к   инновационной   деятельн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сти   и     проблемам "жизненного цикла" товаров;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методику ценообразования, продвижения товаров на ры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ке, 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стратегию коммуникаций и стимулирования сбыта;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Интернет-продаж</w:t>
            </w:r>
            <w:proofErr w:type="gramEnd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рекламы, особенности различных средств (каналов) распространения рекламы и требования, предъявляемые к ним; 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подходы к эффективному планированию 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кламных кампаний; 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правового регулирования рекламной деятельн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сти; 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перспективные направления рекламной деятельности и современные рекламные стратегии;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понятие и значение мерчандайзинга в современном торг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вом бизнесе, связь задач мерчандайзинга и составляющих комплекса маркетинга;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механизм принятия покупателем решения о покупке;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планировку торгового зала и подбор торгового оборуд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вания с учетом принципов мерчандайзинга;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товаров в местах продаж по правилам</w:t>
            </w:r>
            <w:r w:rsidRPr="005B4292">
              <w:rPr>
                <w:rFonts w:ascii="Calibri" w:eastAsia="Calibri" w:hAnsi="Calibri" w:cs="Times New Roman"/>
              </w:rPr>
              <w:t xml:space="preserve"> 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чандайзинга; 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методы продажи товаров на основе принципов и техн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логий мерчандайзинга;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</w:t>
            </w:r>
            <w:r w:rsidRPr="005B4292">
              <w:rPr>
                <w:rFonts w:ascii="Calibri" w:eastAsia="Calibri" w:hAnsi="Calibri" w:cs="Times New Roman"/>
              </w:rPr>
              <w:t xml:space="preserve"> – 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чувственные инструменты мерчандайзи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га;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структуру и форматы POS-материалов;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размещение POS-материалов в местах продаж;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организацию системы мерчандайзинга в компании;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бизнес-модели</w:t>
            </w:r>
            <w:proofErr w:type="gramEnd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цифровой торговле; </w:t>
            </w:r>
            <w:proofErr w:type="spell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маркетплейсы</w:t>
            </w:r>
            <w:proofErr w:type="spellEnd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Интернет </w:t>
            </w:r>
            <w:proofErr w:type="gram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-т</w:t>
            </w:r>
            <w:proofErr w:type="gramEnd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ехнологии продвижения товаров и услуг в цифровой торговле;</w:t>
            </w:r>
          </w:p>
          <w:p w:rsidR="005B4292" w:rsidRPr="005B4292" w:rsidRDefault="005B4292" w:rsidP="005B4292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 - правовое регулирование и безопасность цифровой торговли.</w:t>
            </w:r>
          </w:p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5B4292" w:rsidRPr="005B4292" w:rsidRDefault="005B4292" w:rsidP="005B4292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средства и методы маркетинга для формиров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ния спроса и стимулирования сбыта;</w:t>
            </w:r>
          </w:p>
          <w:p w:rsidR="005B4292" w:rsidRPr="005B4292" w:rsidRDefault="005B4292" w:rsidP="005B4292">
            <w:pPr>
              <w:numPr>
                <w:ilvl w:val="0"/>
                <w:numId w:val="1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выявлять, формировать и удовлетворять потребности кл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ентов/покупателей/потребителей;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распределение через каналы сбыта и пр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движение товаров на рынке с использованием маркети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говых коммуникаций;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и провести маркетинговое исследование рынка любого товара;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сегментирование рынка, выбор целевых се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ментов, позиционировать товары на рынке;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каналы сбыта;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мероприятия по продвиж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нию и стимулированию сбыта товаров, в том числе с сети Интернет;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конкурентоспособность фирмы и ее товаров на рынке;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маркетинговую среду и покупательское поведение индивидуальных потребителей и потребит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лей-организаций;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маркетинговую стратегию и тактику пре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приятия в целом;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распределение через каналы сбыта и пр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движение товаров на рынке с использованием маркети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говых коммуникаций;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целевую аудиторию;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количественные и качественные характерист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ки целевых аудиторий;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различную методологию для В2С и В2В пр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даж;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разрабатывать скрипт действий (инструкции, регламенты, </w:t>
            </w:r>
            <w:proofErr w:type="gram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чек-листы</w:t>
            </w:r>
            <w:proofErr w:type="gramEnd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т.п.);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рассчитывать показатели эффективности мероприятий для стимулирования покупательского спроса;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риски и разрабатывать мероприятия по их уменьшению или нейтрализации;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составлять рекомендации по размещению и выкладке т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варов;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мероприятий по выполнению плана пр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даж;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маркетинговые исследования рынка;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конкурентоспособность товаров;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ориентироваться в информационном маркетинге, работать на компьютере со </w:t>
            </w:r>
            <w:proofErr w:type="gram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специализированным</w:t>
            </w:r>
            <w:proofErr w:type="gramEnd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ПО. 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управлять рекламным процессом в современных услов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ях; 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носители рекламы с учетом финансовых во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можностей организации и целесообразности;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принимать решения о позиционировании торговой марки или товарной категории на рынке; 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основные направления проведения рекламных мероприятий, разрабатывать рекламные кампании, оцен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вать эффективность рекламы.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современные рекламные стратегии; осущест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лять выбор форм и методов рекламы в средствах массовой информации, организовывать рекламные кампании и оц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нивать их эффективность;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систему мерчандайзинга в компании.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стратегии продвижения в информационно-телекоммуникационной сети Интернет;</w:t>
            </w:r>
          </w:p>
          <w:p w:rsidR="005B4292" w:rsidRPr="005B4292" w:rsidRDefault="005B4292" w:rsidP="005B4292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Интернет </w:t>
            </w:r>
            <w:proofErr w:type="gram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-т</w:t>
            </w:r>
            <w:proofErr w:type="gramEnd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ехнологии продвижения товаров и услуг в цифровой торговле.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4292" w:rsidRPr="005B4292" w:rsidTr="005B4292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6" w:type="pct"/>
            <w:shd w:val="clear" w:color="auto" w:fill="D9D9D9" w:themeFill="background1" w:themeFillShade="D9"/>
            <w:vAlign w:val="center"/>
          </w:tcPr>
          <w:p w:rsidR="005B4292" w:rsidRPr="005B4292" w:rsidRDefault="005B4292" w:rsidP="005B4292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труда и организация деятельности специалиста то</w:t>
            </w:r>
            <w:r w:rsidRPr="005B4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5B4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гового дела 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42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B4292" w:rsidRPr="005B4292" w:rsidTr="005B4292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5B4292" w:rsidRPr="005B4292" w:rsidRDefault="005B4292" w:rsidP="005B429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 должен знать и понимать:</w:t>
            </w:r>
          </w:p>
          <w:p w:rsidR="005B4292" w:rsidRPr="005B4292" w:rsidRDefault="005B4292" w:rsidP="005B429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и правовые нормы охраны труда;</w:t>
            </w:r>
          </w:p>
          <w:p w:rsidR="005B4292" w:rsidRPr="005B4292" w:rsidRDefault="005B4292" w:rsidP="005B429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причины возникновения, способы предупреждения пр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изводственного травматизма и </w:t>
            </w:r>
            <w:proofErr w:type="spell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профзаболеваемости</w:t>
            </w:r>
            <w:proofErr w:type="spellEnd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, пр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нимаемые меры при их возникновении;</w:t>
            </w:r>
          </w:p>
          <w:p w:rsidR="005B4292" w:rsidRPr="005B4292" w:rsidRDefault="005B4292" w:rsidP="005B429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нормативно-правовое обеспечение санитарно-эпидемиологического благополучия (санитарные нормы и правила);</w:t>
            </w:r>
          </w:p>
          <w:p w:rsidR="005B4292" w:rsidRPr="005B4292" w:rsidRDefault="005B4292" w:rsidP="005B429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5B4292" w:rsidRPr="005B4292" w:rsidRDefault="005B4292" w:rsidP="005B429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обязанности работников в области охраны труда;</w:t>
            </w:r>
          </w:p>
          <w:p w:rsidR="005B4292" w:rsidRPr="005B4292" w:rsidRDefault="005B4292" w:rsidP="005B429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фактические или потенциальные последствия собстве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ной деятельности (или бездействия) и их влияние на ур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вень безопасности труда;</w:t>
            </w:r>
          </w:p>
          <w:p w:rsidR="005B4292" w:rsidRPr="005B4292" w:rsidRDefault="005B4292" w:rsidP="005B429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возможные последствия несоблюдения технологических 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процессов и производственных инструкций подчиненн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ми работниками (персоналом).</w:t>
            </w:r>
          </w:p>
          <w:p w:rsidR="005B4292" w:rsidRPr="005B4292" w:rsidRDefault="005B4292" w:rsidP="005B429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сущность, содержание и характер труда работников то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говли; </w:t>
            </w:r>
          </w:p>
          <w:p w:rsidR="005B4292" w:rsidRPr="005B4292" w:rsidRDefault="005B4292" w:rsidP="005B429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формы разделения и кооперации труда работников пре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приятий оптовой и розничной торговли; </w:t>
            </w:r>
          </w:p>
          <w:p w:rsidR="005B4292" w:rsidRPr="005B4292" w:rsidRDefault="005B4292" w:rsidP="005B429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организацию и порядок обслуживания рабочих мест на предприятиях торговли; </w:t>
            </w:r>
          </w:p>
          <w:p w:rsidR="005B4292" w:rsidRPr="005B4292" w:rsidRDefault="005B4292" w:rsidP="005B429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условиям труда и отдыха работников то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говли; </w:t>
            </w:r>
          </w:p>
          <w:p w:rsidR="005B4292" w:rsidRPr="005B4292" w:rsidRDefault="005B4292" w:rsidP="005B429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нормирования труда. </w:t>
            </w:r>
          </w:p>
          <w:p w:rsidR="005B4292" w:rsidRPr="005B4292" w:rsidRDefault="005B4292" w:rsidP="005B42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</w:tabs>
              <w:spacing w:after="0" w:line="276" w:lineRule="auto"/>
              <w:ind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292" w:rsidRPr="005B4292" w:rsidRDefault="005B4292" w:rsidP="005B429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должен уметь: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292" w:rsidRPr="005B4292" w:rsidRDefault="005B4292" w:rsidP="005B429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правила охраны труда, экстренные способы оказания помощи пострадавшим, использовать против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пожарную технику</w:t>
            </w:r>
          </w:p>
          <w:p w:rsidR="005B4292" w:rsidRPr="005B4292" w:rsidRDefault="005B4292" w:rsidP="005B429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санитарно-эпидемиологические требования к торговым организациям и их персоналу, товарам, окр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жающей среде;</w:t>
            </w:r>
          </w:p>
          <w:p w:rsidR="005B4292" w:rsidRPr="005B4292" w:rsidRDefault="005B4292" w:rsidP="005B429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требования техники безопасности и охраны труда;</w:t>
            </w:r>
          </w:p>
          <w:p w:rsidR="005B4292" w:rsidRPr="005B4292" w:rsidRDefault="005B4292" w:rsidP="005B429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пользоваться действующей нормативной документацией в области организации труда; </w:t>
            </w:r>
          </w:p>
          <w:p w:rsidR="005B4292" w:rsidRPr="005B4292" w:rsidRDefault="005B4292" w:rsidP="005B429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состояние и оценивать эффективность 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ганизации труда на предприятии торговли; </w:t>
            </w:r>
          </w:p>
          <w:p w:rsidR="005B4292" w:rsidRPr="005B4292" w:rsidRDefault="005B4292" w:rsidP="005B429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организовывать рабочее место.</w:t>
            </w:r>
          </w:p>
          <w:p w:rsidR="005B4292" w:rsidRPr="005B4292" w:rsidRDefault="005B4292" w:rsidP="005B4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4292" w:rsidRPr="005B4292" w:rsidTr="005B4292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36" w:type="pct"/>
            <w:shd w:val="clear" w:color="auto" w:fill="D9D9D9" w:themeFill="background1" w:themeFillShade="D9"/>
            <w:vAlign w:val="center"/>
          </w:tcPr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Использование информационно-коммуникационной сети Интернет и программных сре</w:t>
            </w:r>
            <w:proofErr w:type="gramStart"/>
            <w:r w:rsidRPr="005B42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дств в т</w:t>
            </w:r>
            <w:proofErr w:type="gramEnd"/>
            <w:r w:rsidRPr="005B42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орговом деле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:rsidR="005B4292" w:rsidRPr="005B4292" w:rsidRDefault="00CB7A6C" w:rsidP="005B42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B4292" w:rsidRPr="005B4292" w:rsidTr="005B4292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5B4292" w:rsidRPr="005B4292" w:rsidRDefault="005B4292" w:rsidP="005B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Специалист должен знать и понимать: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информационных технологий в деятельности спец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алиста торгового дела; 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поисковых запросов пользователей в информацио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но-телекоммуникационной сети "Интернет";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средства и платформы для подбора ключ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слов и словосочетаний;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сбора и анализа поисковых запросов;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функционирования поисковых систем;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обработки текстовой и графической информации;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поисковых запросов пользователей в информацио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но-телекоммуникационной сети "Интернет";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мониторинга и сбора поисковых запросов;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контекстно-</w:t>
            </w:r>
            <w:proofErr w:type="spellStart"/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медийной</w:t>
            </w:r>
            <w:proofErr w:type="spellEnd"/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рекламы в информационно-телекоммуникационной сети "Интернет";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тематику площадок </w:t>
            </w:r>
            <w:proofErr w:type="gramStart"/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социальных медиа;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оценивать характеристики аудитории, присутствующей на площадках;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рекламные возможности </w:t>
            </w:r>
            <w:proofErr w:type="gramStart"/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современных</w:t>
            </w:r>
            <w:proofErr w:type="gramEnd"/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социальных медиа;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функционирования современных контекс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</w:t>
            </w:r>
            <w:proofErr w:type="spellStart"/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медийных</w:t>
            </w:r>
            <w:proofErr w:type="spellEnd"/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рекламных систем;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поведения пользователей информационно-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телекоммуникационной сети "Интернет" в зависимости от географического расположения и времени суток;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работы и функционал CRM-системы;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программные средства для анализа рынка, целевой аудитории и конкурентов;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информации, методы ее хранения, обработки и передачи;</w:t>
            </w:r>
          </w:p>
          <w:p w:rsidR="005B4292" w:rsidRPr="005B4292" w:rsidRDefault="005B4292" w:rsidP="005B4292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и возможности различных типов программн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обеспечения персонального компьютера;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методы защиты информации.</w:t>
            </w:r>
          </w:p>
          <w:p w:rsidR="005B4292" w:rsidRPr="005B4292" w:rsidRDefault="005B4292" w:rsidP="005B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4292" w:rsidRPr="005B4292" w:rsidRDefault="005B4292" w:rsidP="005B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должен уметь: 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</w:t>
            </w:r>
            <w:r w:rsidRPr="005B429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высоком пользовательском </w:t>
            </w:r>
            <w:proofErr w:type="gramStart"/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</w:t>
            </w:r>
            <w:proofErr w:type="gramEnd"/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перс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нальном компьютере с программными средствами, реал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зующими современные информационные технологии;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и использовать инструментальные средства с</w:t>
            </w: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временных технологий; 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владеть </w:t>
            </w: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основами работы с технической документацией по программному обеспечению функциональных подс</w:t>
            </w: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B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 автоматизированных информационных систем;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текстовые процессоры, электронные табл</w:t>
            </w: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цы, компьютерные информационно-поисковые системы;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 программами офисного назначения;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программные средства и платформы для подбора и анализа ключевых слов и словосочетаний;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 полученный список ключевых слов и сл</w:t>
            </w: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восочетаний с точки зрения соответствия техническому заданию;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 ресурсы информационно-телекоммуникационной сети "Интернет" для размещения информации;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составлять тексты, включающие ссылки на </w:t>
            </w:r>
            <w:proofErr w:type="gramStart"/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продвигаемый</w:t>
            </w:r>
            <w:proofErr w:type="gramEnd"/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контент, для размещения на веб-сайтах партнеров;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составлять рекламные объявления, привлекательные для целевой аудитории;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системы размещения контекстно-</w:t>
            </w:r>
            <w:proofErr w:type="spellStart"/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медийной</w:t>
            </w:r>
            <w:proofErr w:type="spellEnd"/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рекламы;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специальные профессиональные сервисы для оценки стоимости перехода;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анализировать изменения стоимости клика по ссылке на </w:t>
            </w:r>
            <w:proofErr w:type="gramStart"/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рекламируемый</w:t>
            </w:r>
            <w:proofErr w:type="gramEnd"/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веб-сайт во время проведения контекс</w:t>
            </w: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но-</w:t>
            </w:r>
            <w:proofErr w:type="spellStart"/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медийной</w:t>
            </w:r>
            <w:proofErr w:type="spellEnd"/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рекламной кампании;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функционирование </w:t>
            </w:r>
            <w:proofErr w:type="gramStart"/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современных</w:t>
            </w:r>
            <w:proofErr w:type="gramEnd"/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социальных медиа;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  <w:proofErr w:type="gramStart"/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различных</w:t>
            </w:r>
            <w:proofErr w:type="gramEnd"/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социальных медиа;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обрабатывать графические и текстовые материалы с и</w:t>
            </w: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пользованием программных средств и платформ;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создавать </w:t>
            </w:r>
            <w:proofErr w:type="spellStart"/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лендинги</w:t>
            </w:r>
            <w:proofErr w:type="spellEnd"/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группы/каналы в социальных сетях, карточки товаров на </w:t>
            </w:r>
            <w:proofErr w:type="spellStart"/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маркет-плейсе</w:t>
            </w:r>
            <w:proofErr w:type="spellEnd"/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т.п.);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размещать рекламные материалы на рекламных площа</w:t>
            </w: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ках социальных медиа;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анализировать рекламные кампании конкурентов </w:t>
            </w:r>
            <w:proofErr w:type="gramStart"/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соц</w:t>
            </w: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альных медиа;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выбирать площадки размещения </w:t>
            </w:r>
            <w:proofErr w:type="spellStart"/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медийной</w:t>
            </w:r>
            <w:proofErr w:type="spellEnd"/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рекламы, н</w:t>
            </w: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обходимые для реализации маркетинговой стратегии;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площадки для баннеров и время показа, обосн</w:t>
            </w: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вывать свой выбор;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разрабатывать стратегии продвижения продукта в сети Интернет;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эффективно и корректно работать с CRM-системой, вв</w:t>
            </w: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дить информацию и формировать отчеты;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составлять регламенты по работе с CRM-системой;</w:t>
            </w:r>
          </w:p>
          <w:p w:rsidR="005B4292" w:rsidRPr="005B4292" w:rsidRDefault="005B4292" w:rsidP="005B4292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работать с современными программными средствами для анализа рынка, целевой аудитории и конкурентов.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4292" w:rsidRPr="005B4292" w:rsidTr="005B4292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36" w:type="pct"/>
            <w:shd w:val="clear" w:color="auto" w:fill="D9D9D9" w:themeFill="background1" w:themeFillShade="D9"/>
            <w:vAlign w:val="center"/>
          </w:tcPr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Управление продажами 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42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CB7A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B4292" w:rsidRPr="005B4292" w:rsidTr="005B4292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5B4292" w:rsidRPr="005B4292" w:rsidRDefault="005B4292" w:rsidP="005B4292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понятие и классификацию продаж;</w:t>
            </w:r>
          </w:p>
          <w:p w:rsidR="005B4292" w:rsidRPr="005B4292" w:rsidRDefault="005B4292" w:rsidP="005B4292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процесса розничных продаж (В2С);</w:t>
            </w:r>
          </w:p>
          <w:p w:rsidR="005B4292" w:rsidRPr="005B4292" w:rsidRDefault="005B4292" w:rsidP="005B4292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процесса оптовых продаж (В2В);</w:t>
            </w:r>
          </w:p>
          <w:p w:rsidR="005B4292" w:rsidRPr="005B4292" w:rsidRDefault="005B4292" w:rsidP="005B4292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вторичных и первичных данных</w:t>
            </w:r>
            <w:r w:rsidRPr="005B4292">
              <w:rPr>
                <w:rFonts w:ascii="Calibri" w:eastAsia="Calibri" w:hAnsi="Calibri" w:cs="Times New Roman"/>
              </w:rPr>
              <w:t xml:space="preserve"> </w:t>
            </w:r>
            <w:r w:rsidRPr="005B4292">
              <w:rPr>
                <w:rFonts w:ascii="Times New Roman" w:eastAsia="Calibri" w:hAnsi="Times New Roman" w:cs="Times New Roman"/>
              </w:rPr>
              <w:t>для анализа</w:t>
            </w:r>
            <w:r w:rsidRPr="005B4292">
              <w:rPr>
                <w:rFonts w:ascii="Calibri" w:eastAsia="Calibri" w:hAnsi="Calibri" w:cs="Times New Roman"/>
              </w:rPr>
              <w:t xml:space="preserve">, 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методы их сбора;</w:t>
            </w:r>
          </w:p>
          <w:p w:rsidR="005B4292" w:rsidRPr="005B4292" w:rsidRDefault="005B4292" w:rsidP="005B4292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ведение базы данных контрагентов (пр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давцов, поставщиков, покупателей);</w:t>
            </w:r>
          </w:p>
          <w:p w:rsidR="005B4292" w:rsidRPr="005B4292" w:rsidRDefault="005B4292" w:rsidP="005B4292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способов ведения работы с контрагентами (переговоры, координация, контроль);</w:t>
            </w:r>
          </w:p>
          <w:p w:rsidR="005B4292" w:rsidRPr="005B4292" w:rsidRDefault="005B4292" w:rsidP="005B4292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технологию созданий УТП (уникального торгового пре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ложения) и КП (коммерческого предложения).</w:t>
            </w:r>
          </w:p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5B4292" w:rsidRPr="005B4292" w:rsidRDefault="005B4292" w:rsidP="005B4292">
            <w:pPr>
              <w:numPr>
                <w:ilvl w:val="0"/>
                <w:numId w:val="2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владеть методами сбора вторичных и первичных данных, необходимых для решения маркетинговых задач на ры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ках В2В и B2C;</w:t>
            </w:r>
          </w:p>
          <w:p w:rsidR="005B4292" w:rsidRPr="005B4292" w:rsidRDefault="005B4292" w:rsidP="005B4292">
            <w:pPr>
              <w:numPr>
                <w:ilvl w:val="0"/>
                <w:numId w:val="2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решать задачи </w:t>
            </w:r>
            <w:proofErr w:type="gram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обоснования выбора оптимальных страт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гий развития взаимоотношений</w:t>
            </w:r>
            <w:proofErr w:type="gramEnd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разными группами В2В и В2С клиентов;</w:t>
            </w:r>
          </w:p>
          <w:p w:rsidR="005B4292" w:rsidRPr="005B4292" w:rsidRDefault="005B4292" w:rsidP="005B4292">
            <w:pPr>
              <w:numPr>
                <w:ilvl w:val="0"/>
                <w:numId w:val="2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выявлять признаки </w:t>
            </w:r>
            <w:proofErr w:type="spell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клиентоориентированного</w:t>
            </w:r>
            <w:proofErr w:type="spellEnd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подхода в продажах, применять различные стили продаж;</w:t>
            </w:r>
          </w:p>
          <w:p w:rsidR="005B4292" w:rsidRPr="005B4292" w:rsidRDefault="005B4292" w:rsidP="005B4292">
            <w:pPr>
              <w:numPr>
                <w:ilvl w:val="0"/>
                <w:numId w:val="2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сегментировать покупателей по их готовности к покупке, использовать различные модели поведения продавца в з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висимости от типа покупателей;</w:t>
            </w:r>
          </w:p>
          <w:p w:rsidR="005B4292" w:rsidRPr="005B4292" w:rsidRDefault="005B4292" w:rsidP="005B4292">
            <w:pPr>
              <w:numPr>
                <w:ilvl w:val="0"/>
                <w:numId w:val="2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формировать цели продаж, определять стратегию продаж;</w:t>
            </w:r>
          </w:p>
          <w:p w:rsidR="005B4292" w:rsidRPr="005B4292" w:rsidRDefault="005B4292" w:rsidP="005B4292">
            <w:pPr>
              <w:numPr>
                <w:ilvl w:val="0"/>
                <w:numId w:val="2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программы лояльности, использовать ра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личные схемы преданности клиентов;</w:t>
            </w:r>
          </w:p>
          <w:p w:rsidR="005B4292" w:rsidRPr="005B4292" w:rsidRDefault="005B4292" w:rsidP="005B4292">
            <w:pPr>
              <w:numPr>
                <w:ilvl w:val="0"/>
                <w:numId w:val="2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сценарий процесса продажи, применять технологии вступления в контакт, ведения переговоров, вести презентацию, использовать методы убеждения, пр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одоления возражений и заключения сделок;</w:t>
            </w:r>
          </w:p>
          <w:p w:rsidR="005B4292" w:rsidRPr="005B4292" w:rsidRDefault="005B4292" w:rsidP="005B4292">
            <w:pPr>
              <w:numPr>
                <w:ilvl w:val="0"/>
                <w:numId w:val="2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досье клиента/контрагента;</w:t>
            </w:r>
          </w:p>
          <w:p w:rsidR="005B4292" w:rsidRPr="005B4292" w:rsidRDefault="005B4292" w:rsidP="005B4292">
            <w:pPr>
              <w:numPr>
                <w:ilvl w:val="0"/>
                <w:numId w:val="2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вести работу с клиентами/контрагентами;</w:t>
            </w:r>
          </w:p>
          <w:p w:rsidR="005B4292" w:rsidRPr="005B4292" w:rsidRDefault="005B4292" w:rsidP="005B4292">
            <w:pPr>
              <w:numPr>
                <w:ilvl w:val="0"/>
                <w:numId w:val="2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УТП и коммерческое предложение для крупных контрактов;</w:t>
            </w:r>
          </w:p>
          <w:p w:rsidR="005B4292" w:rsidRPr="005B4292" w:rsidRDefault="005B4292" w:rsidP="005B4292">
            <w:pPr>
              <w:numPr>
                <w:ilvl w:val="0"/>
                <w:numId w:val="2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знания этики в профессиональной деятел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ности.</w:t>
            </w:r>
          </w:p>
          <w:p w:rsidR="005B4292" w:rsidRPr="005B4292" w:rsidRDefault="005B4292" w:rsidP="005B4292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76" w:lineRule="auto"/>
              <w:ind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4292" w:rsidRPr="005B4292" w:rsidTr="005B4292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36" w:type="pct"/>
            <w:shd w:val="clear" w:color="auto" w:fill="D9D9D9" w:themeFill="background1" w:themeFillShade="D9"/>
            <w:vAlign w:val="center"/>
          </w:tcPr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42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B4292" w:rsidRPr="005B4292" w:rsidTr="005B4292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FFFFFF" w:themeFill="background1"/>
            <w:vAlign w:val="center"/>
          </w:tcPr>
          <w:p w:rsidR="005B4292" w:rsidRPr="005B4292" w:rsidRDefault="005B4292" w:rsidP="005B4292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5B4292" w:rsidRPr="005B4292" w:rsidRDefault="005B4292" w:rsidP="005B4292">
            <w:pPr>
              <w:numPr>
                <w:ilvl w:val="0"/>
                <w:numId w:val="27"/>
              </w:num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принципы и концепцию бережливого производства;</w:t>
            </w:r>
          </w:p>
          <w:p w:rsidR="005B4292" w:rsidRPr="005B4292" w:rsidRDefault="005B4292" w:rsidP="005B4292">
            <w:pPr>
              <w:numPr>
                <w:ilvl w:val="0"/>
                <w:numId w:val="27"/>
              </w:num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картирования потока создания ценности (создание карт целевого, идеального и текущего состояния потока создания ценности);</w:t>
            </w:r>
          </w:p>
          <w:p w:rsidR="005B4292" w:rsidRPr="005B4292" w:rsidRDefault="005B4292" w:rsidP="005B4292">
            <w:pPr>
              <w:numPr>
                <w:ilvl w:val="0"/>
                <w:numId w:val="27"/>
              </w:num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методы выявления, анализа и решения проблем произво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ства;</w:t>
            </w:r>
          </w:p>
          <w:p w:rsidR="005B4292" w:rsidRPr="005B4292" w:rsidRDefault="005B4292" w:rsidP="005B4292">
            <w:pPr>
              <w:numPr>
                <w:ilvl w:val="0"/>
                <w:numId w:val="27"/>
              </w:num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инструменты бережливого производства;</w:t>
            </w:r>
          </w:p>
          <w:p w:rsidR="005B4292" w:rsidRPr="005B4292" w:rsidRDefault="005B4292" w:rsidP="005B4292">
            <w:pPr>
              <w:numPr>
                <w:ilvl w:val="0"/>
                <w:numId w:val="27"/>
              </w:num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принципы организации взаимодействия в цепочке проце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са;</w:t>
            </w:r>
          </w:p>
          <w:p w:rsidR="005B4292" w:rsidRPr="005B4292" w:rsidRDefault="005B4292" w:rsidP="005B4292">
            <w:pPr>
              <w:numPr>
                <w:ilvl w:val="0"/>
                <w:numId w:val="27"/>
              </w:num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виды потерь и методы их устранения; </w:t>
            </w:r>
          </w:p>
          <w:p w:rsidR="005B4292" w:rsidRPr="005B4292" w:rsidRDefault="005B4292" w:rsidP="005B4292">
            <w:pPr>
              <w:numPr>
                <w:ilvl w:val="0"/>
                <w:numId w:val="27"/>
              </w:num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современные технологии повышения производительности труда;</w:t>
            </w:r>
          </w:p>
          <w:p w:rsidR="005B4292" w:rsidRPr="005B4292" w:rsidRDefault="005B4292" w:rsidP="005B4292">
            <w:pPr>
              <w:numPr>
                <w:ilvl w:val="0"/>
                <w:numId w:val="27"/>
              </w:num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технологии внедрения улучшений производственного процесса;</w:t>
            </w:r>
          </w:p>
          <w:p w:rsidR="005B4292" w:rsidRPr="005B4292" w:rsidRDefault="005B4292" w:rsidP="005B4292">
            <w:pPr>
              <w:numPr>
                <w:ilvl w:val="0"/>
                <w:numId w:val="27"/>
              </w:numPr>
              <w:spacing w:after="0"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систему подачи предложений по улучшению в области повышения эффективности труда.</w:t>
            </w:r>
          </w:p>
          <w:p w:rsidR="005B4292" w:rsidRPr="005B4292" w:rsidRDefault="005B4292" w:rsidP="005B4292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292" w:rsidRPr="005B4292" w:rsidRDefault="005B4292" w:rsidP="005B4292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5B4292" w:rsidRPr="005B4292" w:rsidRDefault="005B4292" w:rsidP="005B4292">
            <w:pPr>
              <w:numPr>
                <w:ilvl w:val="0"/>
                <w:numId w:val="26"/>
              </w:numPr>
              <w:spacing w:after="0" w:line="23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осуществлять профессиональную деятельность с собл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ю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дением принципов бережливого производства, в </w:t>
            </w:r>
            <w:proofErr w:type="spellStart"/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B42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</w:t>
            </w:r>
            <w:r w:rsidRPr="005B42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ционально распределять и использовать время и ресурсы на выполнение этапов работы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</w:p>
          <w:p w:rsidR="005B4292" w:rsidRPr="005B4292" w:rsidRDefault="005B4292" w:rsidP="005B4292">
            <w:pPr>
              <w:numPr>
                <w:ilvl w:val="0"/>
                <w:numId w:val="26"/>
              </w:num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моделировать производственный процесс и строить карту потока создания ценности;</w:t>
            </w:r>
          </w:p>
          <w:p w:rsidR="005B4292" w:rsidRPr="005B4292" w:rsidRDefault="005B4292" w:rsidP="005B4292">
            <w:pPr>
              <w:numPr>
                <w:ilvl w:val="0"/>
                <w:numId w:val="26"/>
              </w:num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применять методы диагностики потерь и устранять пот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ри в процессах;</w:t>
            </w:r>
          </w:p>
          <w:p w:rsidR="005B4292" w:rsidRPr="005B4292" w:rsidRDefault="005B4292" w:rsidP="005B4292">
            <w:pPr>
              <w:numPr>
                <w:ilvl w:val="0"/>
                <w:numId w:val="26"/>
              </w:num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применять ключевые инструменты анализа и решения проблем, оценивать затраты на несоответствие;</w:t>
            </w:r>
          </w:p>
          <w:p w:rsidR="005B4292" w:rsidRPr="005B4292" w:rsidRDefault="005B4292" w:rsidP="005B4292">
            <w:pPr>
              <w:numPr>
                <w:ilvl w:val="0"/>
                <w:numId w:val="26"/>
              </w:num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организовывать работу коллектива и команды в рамках реализации проектов по улучшениям; </w:t>
            </w:r>
          </w:p>
          <w:p w:rsidR="005B4292" w:rsidRPr="005B4292" w:rsidRDefault="005B4292" w:rsidP="005B4292">
            <w:pPr>
              <w:numPr>
                <w:ilvl w:val="0"/>
                <w:numId w:val="26"/>
              </w:numPr>
              <w:spacing w:after="0" w:line="23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42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0"/>
                <w:lang w:eastAsia="ru-RU"/>
              </w:rPr>
              <w:t>применять инструменты бережливого производства в соо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0"/>
                <w:lang w:eastAsia="ru-RU"/>
              </w:rPr>
              <w:t>т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0"/>
                <w:lang w:eastAsia="ru-RU"/>
              </w:rPr>
              <w:t>ветствии со спецификой бизнес-процессов организ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0"/>
                <w:lang w:eastAsia="ru-RU"/>
              </w:rPr>
              <w:t>а</w:t>
            </w:r>
            <w:r w:rsidRPr="005B42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0"/>
                <w:lang w:eastAsia="ru-RU"/>
              </w:rPr>
              <w:lastRenderedPageBreak/>
              <w:t>ции/производства.</w:t>
            </w: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B4292" w:rsidRPr="005B4292" w:rsidTr="005B4292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2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6" w:type="pct"/>
            <w:shd w:val="clear" w:color="auto" w:fill="D9D9D9" w:themeFill="background1" w:themeFillShade="D9"/>
            <w:vAlign w:val="center"/>
          </w:tcPr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Коммуникации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:rsidR="005B4292" w:rsidRPr="005B4292" w:rsidRDefault="00CB7A6C" w:rsidP="005B429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B4292" w:rsidRPr="005B4292" w:rsidTr="005B4292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FFFFFF" w:themeFill="background1"/>
            <w:vAlign w:val="center"/>
          </w:tcPr>
          <w:p w:rsidR="005B4292" w:rsidRPr="005B4292" w:rsidRDefault="005B4292" w:rsidP="005B4292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spacing w:after="0"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эффективные методы и средства устной/письменной и вербальной/невербальной коммуникаций;</w:t>
            </w:r>
            <w:proofErr w:type="gramEnd"/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составления и проведения деловой презентации, в </w:t>
            </w:r>
            <w:proofErr w:type="spell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. компаний и продукта;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spacing w:after="0"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ведения деловой переписки, убедительной аргументации;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spacing w:after="0"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профессиональную терминологию в сфере торговли и смежных областях;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spacing w:after="0"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позитивного ведения коммуникации с пар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нерами;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spacing w:after="0"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взаимодействия/коммуникации в неста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дартных ситуациях, в </w:t>
            </w:r>
            <w:proofErr w:type="spell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. конфликтных.</w:t>
            </w:r>
          </w:p>
          <w:p w:rsidR="005B4292" w:rsidRPr="005B4292" w:rsidRDefault="005B4292" w:rsidP="005B4292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292" w:rsidRPr="005B4292" w:rsidRDefault="005B4292" w:rsidP="005B4292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эффективные методы и средства ус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ной/письменной и вербальной/невербальной коммуник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ций;</w:t>
            </w:r>
            <w:proofErr w:type="gramEnd"/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подготавливать и проводить деловые презентации, в </w:t>
            </w:r>
            <w:proofErr w:type="spellStart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. компании и продукта;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различные инструменты для ведения дел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вых презентаций;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вести деловую переписку;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владеть грамотной устной речью и использовать профе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сиональную терминологию, убедительно аргументировать свою позицию;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spacing w:after="0"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в профессиональной деятельности приемы д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лового и управленческого общения;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эмоции партнера по коммуникационному взаимодействию и правильно их интерпретировать;</w:t>
            </w:r>
          </w:p>
          <w:p w:rsidR="005B4292" w:rsidRPr="005B4292" w:rsidRDefault="005B4292" w:rsidP="005B429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свой имидж и имидж компании.</w:t>
            </w:r>
          </w:p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B4292" w:rsidRPr="005B4292" w:rsidTr="005B4292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D9D9D9" w:themeFill="background1" w:themeFillShade="D9"/>
            <w:vAlign w:val="center"/>
          </w:tcPr>
          <w:p w:rsidR="005B4292" w:rsidRPr="005B4292" w:rsidRDefault="005B4292" w:rsidP="005B429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42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:rsidR="005B4292" w:rsidRPr="005B4292" w:rsidRDefault="005B4292" w:rsidP="005B429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42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5B4292" w:rsidRPr="005B4292" w:rsidRDefault="005B4292" w:rsidP="005B42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</w:pPr>
    </w:p>
    <w:p w:rsidR="005B4292" w:rsidRPr="005B4292" w:rsidRDefault="005B4292" w:rsidP="005B42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</w:pPr>
      <w:r w:rsidRPr="005B4292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Проверить/соотнести с ФГОС, ПС, Отраслевыми стандартами</w:t>
      </w:r>
    </w:p>
    <w:p w:rsidR="00727A06" w:rsidRDefault="00C951DE">
      <w:pPr>
        <w:pStyle w:val="3"/>
        <w:spacing w:befor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1.3. ТРЕБОВАНИЯ К СХЕМЕ ОЦЕНКИ</w:t>
      </w:r>
      <w:bookmarkEnd w:id="7"/>
    </w:p>
    <w:bookmarkEnd w:id="8"/>
    <w:p w:rsidR="00727A06" w:rsidRDefault="00C951DE">
      <w:pPr>
        <w:pStyle w:val="af5"/>
        <w:widowControl/>
        <w:spacing w:before="120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ных в требованиях и указанных в таблице №2.</w:t>
      </w:r>
    </w:p>
    <w:p w:rsidR="00BF793E" w:rsidRDefault="00BF793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727A06" w:rsidRDefault="00C951DE">
      <w:pPr>
        <w:pStyle w:val="af5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lastRenderedPageBreak/>
        <w:t>Таблица №2</w:t>
      </w:r>
    </w:p>
    <w:p w:rsidR="00727A06" w:rsidRDefault="00C951DE">
      <w:pPr>
        <w:pStyle w:val="af5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0A5FB4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:rsidR="00727A06" w:rsidRDefault="00727A06">
      <w:pPr>
        <w:pStyle w:val="af5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9"/>
        <w:tblW w:w="5041" w:type="pct"/>
        <w:jc w:val="center"/>
        <w:tblLayout w:type="fixed"/>
        <w:tblLook w:val="04A0" w:firstRow="1" w:lastRow="0" w:firstColumn="1" w:lastColumn="0" w:noHBand="0" w:noVBand="1"/>
      </w:tblPr>
      <w:tblGrid>
        <w:gridCol w:w="1935"/>
        <w:gridCol w:w="679"/>
        <w:gridCol w:w="1282"/>
        <w:gridCol w:w="1320"/>
        <w:gridCol w:w="1417"/>
        <w:gridCol w:w="1365"/>
        <w:gridCol w:w="1938"/>
      </w:tblGrid>
      <w:tr w:rsidR="00BE3FA8" w:rsidTr="00BE3FA8">
        <w:trPr>
          <w:trHeight w:val="1538"/>
          <w:jc w:val="center"/>
        </w:trPr>
        <w:tc>
          <w:tcPr>
            <w:tcW w:w="4025" w:type="pct"/>
            <w:gridSpan w:val="6"/>
            <w:shd w:val="clear" w:color="auto" w:fill="92D050"/>
            <w:vAlign w:val="center"/>
          </w:tcPr>
          <w:p w:rsidR="00BE3FA8" w:rsidRDefault="00BE3FA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bookmarkStart w:id="9" w:name="_Hlk164178767"/>
            <w:r>
              <w:rPr>
                <w:b/>
                <w:lang w:eastAsia="ru-RU"/>
              </w:rPr>
              <w:t>Критерий/Модуль</w:t>
            </w:r>
          </w:p>
        </w:tc>
        <w:tc>
          <w:tcPr>
            <w:tcW w:w="975" w:type="pct"/>
            <w:shd w:val="clear" w:color="auto" w:fill="92D050"/>
            <w:vAlign w:val="center"/>
          </w:tcPr>
          <w:p w:rsidR="00BE3FA8" w:rsidRDefault="00BE3FA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Итого баллов за раздел </w:t>
            </w:r>
          </w:p>
          <w:p w:rsidR="00BE3FA8" w:rsidRDefault="00BE3FA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ТРЕБОВАНИЙ КОМПЕТЕ</w:t>
            </w:r>
            <w:r>
              <w:rPr>
                <w:b/>
                <w:lang w:eastAsia="ru-RU"/>
              </w:rPr>
              <w:t>Н</w:t>
            </w:r>
            <w:r>
              <w:rPr>
                <w:b/>
                <w:lang w:eastAsia="ru-RU"/>
              </w:rPr>
              <w:t>ЦИИ</w:t>
            </w:r>
          </w:p>
        </w:tc>
      </w:tr>
      <w:tr w:rsidR="00BE3FA8" w:rsidTr="00BE3FA8">
        <w:trPr>
          <w:trHeight w:val="1120"/>
          <w:jc w:val="center"/>
        </w:trPr>
        <w:tc>
          <w:tcPr>
            <w:tcW w:w="974" w:type="pct"/>
            <w:vMerge w:val="restart"/>
            <w:shd w:val="clear" w:color="auto" w:fill="92D050"/>
            <w:vAlign w:val="center"/>
          </w:tcPr>
          <w:p w:rsidR="00BE3FA8" w:rsidRDefault="00BE3F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 xml:space="preserve">Разделы </w:t>
            </w:r>
          </w:p>
          <w:p w:rsidR="00BE3FA8" w:rsidRDefault="00BE3FA8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ТРЕБОВАНИЙ КОМПЕТЕНЦИИ</w:t>
            </w:r>
          </w:p>
        </w:tc>
        <w:tc>
          <w:tcPr>
            <w:tcW w:w="342" w:type="pct"/>
            <w:shd w:val="clear" w:color="auto" w:fill="92D050"/>
            <w:vAlign w:val="center"/>
          </w:tcPr>
          <w:p w:rsidR="00BE3FA8" w:rsidRDefault="00BE3FA8">
            <w:pPr>
              <w:spacing w:after="0" w:line="240" w:lineRule="auto"/>
              <w:jc w:val="center"/>
              <w:rPr>
                <w:color w:val="FFFFFF" w:themeColor="background1"/>
                <w:lang w:eastAsia="ru-RU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BE3FA8" w:rsidRDefault="00BE3FA8">
            <w:pPr>
              <w:spacing w:after="0" w:line="240" w:lineRule="auto"/>
              <w:jc w:val="center"/>
              <w:rPr>
                <w:b/>
                <w:color w:val="FFFFFF" w:themeColor="background1"/>
                <w:lang w:eastAsia="ru-RU"/>
              </w:rPr>
            </w:pPr>
            <w:r>
              <w:rPr>
                <w:b/>
                <w:color w:val="FFFFFF" w:themeColor="background1"/>
                <w:lang w:eastAsia="ru-RU"/>
              </w:rPr>
              <w:t>А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BE3FA8" w:rsidRDefault="00BE3FA8">
            <w:pPr>
              <w:spacing w:after="0" w:line="240" w:lineRule="auto"/>
              <w:jc w:val="center"/>
              <w:rPr>
                <w:b/>
                <w:color w:val="FFFFFF" w:themeColor="background1"/>
                <w:lang w:eastAsia="ru-RU"/>
              </w:rPr>
            </w:pPr>
            <w:r>
              <w:rPr>
                <w:b/>
                <w:color w:val="FFFFFF" w:themeColor="background1"/>
                <w:lang w:eastAsia="ru-RU"/>
              </w:rPr>
              <w:t>Б</w:t>
            </w:r>
          </w:p>
        </w:tc>
        <w:tc>
          <w:tcPr>
            <w:tcW w:w="713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BE3FA8" w:rsidRDefault="00BE3FA8">
            <w:pPr>
              <w:spacing w:after="0" w:line="240" w:lineRule="auto"/>
              <w:jc w:val="center"/>
              <w:rPr>
                <w:b/>
                <w:color w:val="FFFFFF" w:themeColor="background1"/>
                <w:lang w:eastAsia="ru-RU"/>
              </w:rPr>
            </w:pPr>
            <w:r>
              <w:rPr>
                <w:b/>
                <w:color w:val="FFFFFF" w:themeColor="background1"/>
                <w:lang w:eastAsia="ru-RU"/>
              </w:rPr>
              <w:t>В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BE3FA8" w:rsidRDefault="00BE3FA8">
            <w:pPr>
              <w:spacing w:after="0" w:line="240" w:lineRule="auto"/>
              <w:jc w:val="center"/>
              <w:rPr>
                <w:b/>
                <w:color w:val="FFFFFF" w:themeColor="background1"/>
                <w:lang w:eastAsia="ru-RU"/>
              </w:rPr>
            </w:pPr>
            <w:r>
              <w:rPr>
                <w:b/>
                <w:color w:val="FFFFFF" w:themeColor="background1"/>
                <w:lang w:eastAsia="ru-RU"/>
              </w:rPr>
              <w:t>Г</w:t>
            </w:r>
          </w:p>
        </w:tc>
        <w:tc>
          <w:tcPr>
            <w:tcW w:w="975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BE3FA8" w:rsidRDefault="00BE3FA8">
            <w:pPr>
              <w:spacing w:after="0" w:line="240" w:lineRule="auto"/>
              <w:ind w:right="172" w:hanging="176"/>
              <w:jc w:val="both"/>
              <w:rPr>
                <w:b/>
                <w:lang w:eastAsia="ru-RU"/>
              </w:rPr>
            </w:pPr>
          </w:p>
        </w:tc>
      </w:tr>
      <w:tr w:rsidR="00BE3FA8" w:rsidTr="00BE3FA8">
        <w:trPr>
          <w:trHeight w:val="50"/>
          <w:jc w:val="center"/>
        </w:trPr>
        <w:tc>
          <w:tcPr>
            <w:tcW w:w="974" w:type="pct"/>
            <w:vMerge/>
            <w:shd w:val="clear" w:color="auto" w:fill="92D050"/>
            <w:vAlign w:val="center"/>
          </w:tcPr>
          <w:p w:rsidR="00BE3FA8" w:rsidRDefault="00BE3FA8" w:rsidP="00BE3FA8">
            <w:pPr>
              <w:spacing w:after="0" w:line="240" w:lineRule="auto"/>
              <w:jc w:val="both"/>
              <w:rPr>
                <w:b/>
                <w:lang w:eastAsia="ru-RU"/>
              </w:rPr>
            </w:pPr>
          </w:p>
        </w:tc>
        <w:tc>
          <w:tcPr>
            <w:tcW w:w="342" w:type="pct"/>
            <w:shd w:val="clear" w:color="auto" w:fill="00B050"/>
            <w:vAlign w:val="center"/>
          </w:tcPr>
          <w:p w:rsidR="00BE3FA8" w:rsidRDefault="00BE3FA8" w:rsidP="00BE3FA8">
            <w:pPr>
              <w:spacing w:after="0" w:line="240" w:lineRule="auto"/>
              <w:jc w:val="center"/>
              <w:rPr>
                <w:b/>
                <w:color w:val="FFFFFF" w:themeColor="background1"/>
                <w:lang w:val="en-US" w:eastAsia="ru-RU"/>
              </w:rPr>
            </w:pPr>
            <w:r>
              <w:rPr>
                <w:b/>
                <w:color w:val="FFFFFF" w:themeColor="background1"/>
                <w:lang w:val="en-US" w:eastAsia="ru-RU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3FA8">
              <w:rPr>
                <w:color w:val="000000"/>
              </w:rPr>
              <w:t>4,50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6,00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4,75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10,75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26,00</w:t>
            </w:r>
          </w:p>
        </w:tc>
      </w:tr>
      <w:tr w:rsidR="00BE3FA8" w:rsidTr="00BE3FA8">
        <w:trPr>
          <w:trHeight w:val="50"/>
          <w:jc w:val="center"/>
        </w:trPr>
        <w:tc>
          <w:tcPr>
            <w:tcW w:w="974" w:type="pct"/>
            <w:vMerge/>
            <w:shd w:val="clear" w:color="auto" w:fill="92D050"/>
            <w:vAlign w:val="center"/>
          </w:tcPr>
          <w:p w:rsidR="00BE3FA8" w:rsidRDefault="00BE3FA8" w:rsidP="00BE3FA8">
            <w:pPr>
              <w:spacing w:after="0" w:line="240" w:lineRule="auto"/>
              <w:jc w:val="both"/>
              <w:rPr>
                <w:b/>
                <w:lang w:eastAsia="ru-RU"/>
              </w:rPr>
            </w:pPr>
          </w:p>
        </w:tc>
        <w:tc>
          <w:tcPr>
            <w:tcW w:w="342" w:type="pct"/>
            <w:shd w:val="clear" w:color="auto" w:fill="00B050"/>
            <w:vAlign w:val="center"/>
          </w:tcPr>
          <w:p w:rsidR="00BE3FA8" w:rsidRDefault="00BE3FA8" w:rsidP="00BE3FA8">
            <w:pPr>
              <w:spacing w:after="0" w:line="240" w:lineRule="auto"/>
              <w:jc w:val="center"/>
              <w:rPr>
                <w:b/>
                <w:color w:val="FFFFFF" w:themeColor="background1"/>
                <w:lang w:val="en-US" w:eastAsia="ru-RU"/>
              </w:rPr>
            </w:pPr>
            <w:r>
              <w:rPr>
                <w:b/>
                <w:color w:val="FFFFFF" w:themeColor="background1"/>
                <w:lang w:val="en-US" w:eastAsia="ru-RU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0,50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0,25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2,25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3,00</w:t>
            </w:r>
          </w:p>
        </w:tc>
      </w:tr>
      <w:tr w:rsidR="00BE3FA8" w:rsidTr="00BE3FA8">
        <w:trPr>
          <w:trHeight w:val="50"/>
          <w:jc w:val="center"/>
        </w:trPr>
        <w:tc>
          <w:tcPr>
            <w:tcW w:w="974" w:type="pct"/>
            <w:vMerge/>
            <w:shd w:val="clear" w:color="auto" w:fill="92D050"/>
            <w:vAlign w:val="center"/>
          </w:tcPr>
          <w:p w:rsidR="00BE3FA8" w:rsidRDefault="00BE3FA8" w:rsidP="00BE3FA8">
            <w:pPr>
              <w:spacing w:after="0" w:line="240" w:lineRule="auto"/>
              <w:jc w:val="both"/>
              <w:rPr>
                <w:b/>
                <w:lang w:eastAsia="ru-RU"/>
              </w:rPr>
            </w:pPr>
          </w:p>
        </w:tc>
        <w:tc>
          <w:tcPr>
            <w:tcW w:w="342" w:type="pct"/>
            <w:shd w:val="clear" w:color="auto" w:fill="00B050"/>
            <w:vAlign w:val="center"/>
          </w:tcPr>
          <w:p w:rsidR="00BE3FA8" w:rsidRDefault="00BE3FA8" w:rsidP="00BE3FA8">
            <w:pPr>
              <w:spacing w:after="0" w:line="240" w:lineRule="auto"/>
              <w:jc w:val="center"/>
              <w:rPr>
                <w:b/>
                <w:color w:val="FFFFFF" w:themeColor="background1"/>
                <w:lang w:val="en-US" w:eastAsia="ru-RU"/>
              </w:rPr>
            </w:pPr>
            <w:r>
              <w:rPr>
                <w:b/>
                <w:color w:val="FFFFFF" w:themeColor="background1"/>
                <w:lang w:val="en-US" w:eastAsia="ru-RU"/>
              </w:rPr>
              <w:t>3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2,25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8,75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1,00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12,00</w:t>
            </w:r>
          </w:p>
        </w:tc>
      </w:tr>
      <w:tr w:rsidR="00BE3FA8" w:rsidTr="00BE3FA8">
        <w:trPr>
          <w:trHeight w:val="50"/>
          <w:jc w:val="center"/>
        </w:trPr>
        <w:tc>
          <w:tcPr>
            <w:tcW w:w="974" w:type="pct"/>
            <w:vMerge/>
            <w:shd w:val="clear" w:color="auto" w:fill="92D050"/>
            <w:vAlign w:val="center"/>
          </w:tcPr>
          <w:p w:rsidR="00BE3FA8" w:rsidRDefault="00BE3FA8" w:rsidP="00BE3FA8">
            <w:pPr>
              <w:spacing w:after="0" w:line="240" w:lineRule="auto"/>
              <w:jc w:val="both"/>
              <w:rPr>
                <w:b/>
                <w:lang w:eastAsia="ru-RU"/>
              </w:rPr>
            </w:pPr>
          </w:p>
        </w:tc>
        <w:tc>
          <w:tcPr>
            <w:tcW w:w="342" w:type="pct"/>
            <w:shd w:val="clear" w:color="auto" w:fill="00B050"/>
            <w:vAlign w:val="center"/>
          </w:tcPr>
          <w:p w:rsidR="00BE3FA8" w:rsidRDefault="00BE3FA8" w:rsidP="00BE3FA8">
            <w:pPr>
              <w:spacing w:after="0" w:line="240" w:lineRule="auto"/>
              <w:jc w:val="center"/>
              <w:rPr>
                <w:b/>
                <w:color w:val="FFFFFF" w:themeColor="background1"/>
                <w:lang w:val="en-US" w:eastAsia="ru-RU"/>
              </w:rPr>
            </w:pPr>
            <w:r>
              <w:rPr>
                <w:b/>
                <w:color w:val="FFFFFF" w:themeColor="background1"/>
                <w:lang w:val="en-US" w:eastAsia="ru-RU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2,75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8,00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9,25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20,00</w:t>
            </w:r>
          </w:p>
        </w:tc>
      </w:tr>
      <w:tr w:rsidR="00BE3FA8" w:rsidTr="00BE3FA8">
        <w:trPr>
          <w:trHeight w:val="50"/>
          <w:jc w:val="center"/>
        </w:trPr>
        <w:tc>
          <w:tcPr>
            <w:tcW w:w="974" w:type="pct"/>
            <w:vMerge/>
            <w:shd w:val="clear" w:color="auto" w:fill="92D050"/>
            <w:vAlign w:val="center"/>
          </w:tcPr>
          <w:p w:rsidR="00BE3FA8" w:rsidRDefault="00BE3FA8" w:rsidP="00BE3FA8">
            <w:pPr>
              <w:spacing w:after="0" w:line="240" w:lineRule="auto"/>
              <w:jc w:val="both"/>
              <w:rPr>
                <w:b/>
                <w:lang w:eastAsia="ru-RU"/>
              </w:rPr>
            </w:pPr>
          </w:p>
        </w:tc>
        <w:tc>
          <w:tcPr>
            <w:tcW w:w="342" w:type="pct"/>
            <w:shd w:val="clear" w:color="auto" w:fill="00B050"/>
            <w:vAlign w:val="center"/>
          </w:tcPr>
          <w:p w:rsidR="00BE3FA8" w:rsidRDefault="00BE3FA8" w:rsidP="00BE3FA8">
            <w:pPr>
              <w:spacing w:after="0" w:line="240" w:lineRule="auto"/>
              <w:jc w:val="center"/>
              <w:rPr>
                <w:b/>
                <w:color w:val="FFFFFF" w:themeColor="background1"/>
                <w:lang w:val="en-US" w:eastAsia="ru-RU"/>
              </w:rPr>
            </w:pPr>
            <w:r>
              <w:rPr>
                <w:b/>
                <w:color w:val="FFFFFF" w:themeColor="background1"/>
                <w:lang w:val="en-US" w:eastAsia="ru-RU"/>
              </w:rPr>
              <w:t>5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2,00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1,00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1,00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1,00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5,00</w:t>
            </w:r>
          </w:p>
        </w:tc>
      </w:tr>
      <w:tr w:rsidR="00BE3FA8" w:rsidTr="00BE3FA8">
        <w:trPr>
          <w:trHeight w:val="50"/>
          <w:jc w:val="center"/>
        </w:trPr>
        <w:tc>
          <w:tcPr>
            <w:tcW w:w="974" w:type="pct"/>
            <w:vMerge/>
            <w:shd w:val="clear" w:color="auto" w:fill="92D050"/>
            <w:vAlign w:val="center"/>
          </w:tcPr>
          <w:p w:rsidR="00BE3FA8" w:rsidRDefault="00BE3FA8" w:rsidP="00BE3FA8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00B050"/>
            <w:vAlign w:val="center"/>
          </w:tcPr>
          <w:p w:rsidR="00BE3FA8" w:rsidRDefault="00BE3FA8" w:rsidP="00BE3FA8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lang w:eastAsia="ru-RU"/>
              </w:rPr>
            </w:pPr>
            <w:r>
              <w:rPr>
                <w:b/>
                <w:color w:val="FFFFFF" w:themeColor="background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0,50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1,00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7,00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0,50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9,00</w:t>
            </w:r>
          </w:p>
        </w:tc>
      </w:tr>
      <w:tr w:rsidR="00BE3FA8" w:rsidTr="00BE3FA8">
        <w:trPr>
          <w:trHeight w:val="50"/>
          <w:jc w:val="center"/>
        </w:trPr>
        <w:tc>
          <w:tcPr>
            <w:tcW w:w="974" w:type="pct"/>
            <w:vMerge/>
            <w:shd w:val="clear" w:color="auto" w:fill="92D050"/>
            <w:vAlign w:val="center"/>
          </w:tcPr>
          <w:p w:rsidR="00BE3FA8" w:rsidRDefault="00BE3FA8" w:rsidP="00BE3FA8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00B050"/>
            <w:vAlign w:val="center"/>
          </w:tcPr>
          <w:p w:rsidR="00BE3FA8" w:rsidRDefault="00BE3FA8" w:rsidP="00BE3FA8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lang w:eastAsia="ru-RU"/>
              </w:rPr>
            </w:pPr>
            <w:r>
              <w:rPr>
                <w:b/>
                <w:color w:val="FFFFFF" w:themeColor="background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11,50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1,50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13,00</w:t>
            </w:r>
          </w:p>
        </w:tc>
      </w:tr>
      <w:tr w:rsidR="00BE3FA8" w:rsidTr="00BE3FA8">
        <w:trPr>
          <w:trHeight w:val="50"/>
          <w:jc w:val="center"/>
        </w:trPr>
        <w:tc>
          <w:tcPr>
            <w:tcW w:w="974" w:type="pct"/>
            <w:vMerge/>
            <w:shd w:val="clear" w:color="auto" w:fill="92D050"/>
            <w:vAlign w:val="center"/>
          </w:tcPr>
          <w:p w:rsidR="00BE3FA8" w:rsidRDefault="00BE3FA8" w:rsidP="00BE3FA8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00B050"/>
            <w:vAlign w:val="center"/>
          </w:tcPr>
          <w:p w:rsidR="00BE3FA8" w:rsidRPr="005B4292" w:rsidRDefault="00BE3FA8" w:rsidP="00BE3FA8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 w:eastAsia="ru-RU"/>
              </w:rPr>
            </w:pPr>
            <w:r>
              <w:rPr>
                <w:b/>
                <w:color w:val="FFFFFF" w:themeColor="background1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0,50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4,00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0,50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5,00</w:t>
            </w:r>
          </w:p>
        </w:tc>
      </w:tr>
      <w:tr w:rsidR="00BE3FA8" w:rsidTr="00BE3FA8">
        <w:trPr>
          <w:trHeight w:val="50"/>
          <w:jc w:val="center"/>
        </w:trPr>
        <w:tc>
          <w:tcPr>
            <w:tcW w:w="974" w:type="pct"/>
            <w:vMerge/>
            <w:shd w:val="clear" w:color="auto" w:fill="92D050"/>
            <w:vAlign w:val="center"/>
          </w:tcPr>
          <w:p w:rsidR="00BE3FA8" w:rsidRDefault="00BE3FA8" w:rsidP="00BE3FA8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shd w:val="clear" w:color="auto" w:fill="00B050"/>
            <w:vAlign w:val="center"/>
          </w:tcPr>
          <w:p w:rsidR="00BE3FA8" w:rsidRPr="005B4292" w:rsidRDefault="00BE3FA8" w:rsidP="00BE3FA8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 w:eastAsia="ru-RU"/>
              </w:rPr>
            </w:pPr>
            <w:r>
              <w:rPr>
                <w:b/>
                <w:color w:val="FFFFFF" w:themeColor="background1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3,50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1,00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1,00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1,50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7,00</w:t>
            </w:r>
          </w:p>
        </w:tc>
      </w:tr>
      <w:tr w:rsidR="00BE3FA8" w:rsidTr="00BE3FA8">
        <w:trPr>
          <w:trHeight w:val="50"/>
          <w:jc w:val="center"/>
        </w:trPr>
        <w:tc>
          <w:tcPr>
            <w:tcW w:w="1315" w:type="pct"/>
            <w:gridSpan w:val="2"/>
            <w:shd w:val="clear" w:color="auto" w:fill="00B050"/>
            <w:vAlign w:val="center"/>
          </w:tcPr>
          <w:p w:rsidR="00BE3FA8" w:rsidRDefault="00BE3FA8" w:rsidP="00BE3FA8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Итого баллов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за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BE3FA8" w:rsidRDefault="00BE3FA8" w:rsidP="00BE3FA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критерий/модуль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28,00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22,00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26,00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24,00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FA8" w:rsidRPr="00BE3FA8" w:rsidRDefault="00BE3FA8" w:rsidP="00BE3FA8">
            <w:pPr>
              <w:spacing w:after="0" w:line="240" w:lineRule="auto"/>
              <w:jc w:val="center"/>
              <w:rPr>
                <w:color w:val="000000"/>
              </w:rPr>
            </w:pPr>
            <w:r w:rsidRPr="00BE3FA8">
              <w:rPr>
                <w:color w:val="000000"/>
              </w:rPr>
              <w:t>100</w:t>
            </w:r>
          </w:p>
        </w:tc>
      </w:tr>
      <w:bookmarkEnd w:id="9"/>
    </w:tbl>
    <w:p w:rsidR="00727A06" w:rsidRDefault="00727A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7A06" w:rsidRDefault="00727A06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:rsidR="00727A06" w:rsidRDefault="00C951DE">
      <w:pPr>
        <w:pStyle w:val="-2"/>
        <w:spacing w:before="0" w:after="0"/>
        <w:ind w:firstLine="709"/>
        <w:jc w:val="center"/>
        <w:rPr>
          <w:rFonts w:ascii="Times New Roman" w:hAnsi="Times New Roman"/>
          <w:sz w:val="24"/>
        </w:rPr>
      </w:pPr>
      <w:bookmarkStart w:id="10" w:name="_Toc149662216"/>
      <w:r>
        <w:rPr>
          <w:rFonts w:ascii="Times New Roman" w:hAnsi="Times New Roman"/>
          <w:sz w:val="24"/>
        </w:rPr>
        <w:t>1.4. СПЕЦИФИКАЦИЯ ОЦЕНКИ КОМПЕТЕНЦИИ</w:t>
      </w:r>
      <w:bookmarkEnd w:id="10"/>
    </w:p>
    <w:p w:rsidR="00727A06" w:rsidRDefault="00C951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в таблице №3:</w:t>
      </w:r>
    </w:p>
    <w:p w:rsidR="00727A06" w:rsidRDefault="00C951DE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727A06" w:rsidRDefault="00C951D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556"/>
        <w:gridCol w:w="3092"/>
        <w:gridCol w:w="6207"/>
      </w:tblGrid>
      <w:tr w:rsidR="00727A06">
        <w:tc>
          <w:tcPr>
            <w:tcW w:w="1851" w:type="pct"/>
            <w:gridSpan w:val="2"/>
            <w:shd w:val="clear" w:color="auto" w:fill="92D050"/>
          </w:tcPr>
          <w:p w:rsidR="00727A06" w:rsidRDefault="00C95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727A06" w:rsidRDefault="00C95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Методика проверки навыков в критерии</w:t>
            </w:r>
          </w:p>
        </w:tc>
      </w:tr>
      <w:tr w:rsidR="00727A06">
        <w:tc>
          <w:tcPr>
            <w:tcW w:w="282" w:type="pct"/>
            <w:shd w:val="clear" w:color="auto" w:fill="00B050"/>
          </w:tcPr>
          <w:p w:rsidR="00727A06" w:rsidRDefault="00C95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727A06" w:rsidRDefault="00C951D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Организация продаж в сегменте В2В</w:t>
            </w:r>
          </w:p>
        </w:tc>
        <w:tc>
          <w:tcPr>
            <w:tcW w:w="3149" w:type="pct"/>
            <w:shd w:val="clear" w:color="auto" w:fill="auto"/>
          </w:tcPr>
          <w:p w:rsidR="00727A06" w:rsidRDefault="00C951DE" w:rsidP="007A0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Оцениваются навыки выбора оптимального ресурса для ведения клиентской базы, определения порядка её вед</w:t>
            </w:r>
            <w:r>
              <w:rPr>
                <w:sz w:val="24"/>
                <w:szCs w:val="24"/>
                <w:lang w:eastAsia="ru-RU"/>
              </w:rPr>
              <w:t>е</w:t>
            </w:r>
            <w:r>
              <w:rPr>
                <w:sz w:val="24"/>
                <w:szCs w:val="24"/>
                <w:lang w:eastAsia="ru-RU"/>
              </w:rPr>
              <w:t xml:space="preserve">ния, определения контрагентов, составления презентаций компании и продукта с формированием </w:t>
            </w:r>
            <w:r w:rsidR="007A09FE">
              <w:rPr>
                <w:sz w:val="24"/>
                <w:szCs w:val="24"/>
                <w:lang w:eastAsia="ru-RU"/>
              </w:rPr>
              <w:t>УТП</w:t>
            </w:r>
            <w:r>
              <w:rPr>
                <w:sz w:val="24"/>
                <w:szCs w:val="24"/>
                <w:lang w:eastAsia="ru-RU"/>
              </w:rPr>
              <w:t>, осущест</w:t>
            </w:r>
            <w:r>
              <w:rPr>
                <w:sz w:val="24"/>
                <w:szCs w:val="24"/>
                <w:lang w:eastAsia="ru-RU"/>
              </w:rPr>
              <w:t>в</w:t>
            </w:r>
            <w:r>
              <w:rPr>
                <w:sz w:val="24"/>
                <w:szCs w:val="24"/>
                <w:lang w:eastAsia="ru-RU"/>
              </w:rPr>
              <w:t>ления первого контакта с потенциальным клиентом</w:t>
            </w:r>
            <w:r w:rsidR="005B4292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27A06">
        <w:trPr>
          <w:trHeight w:val="1676"/>
        </w:trPr>
        <w:tc>
          <w:tcPr>
            <w:tcW w:w="282" w:type="pct"/>
            <w:shd w:val="clear" w:color="auto" w:fill="00B050"/>
          </w:tcPr>
          <w:p w:rsidR="00727A06" w:rsidRDefault="00C95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727A06" w:rsidRDefault="00C951D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Организация торгово-технологических проце</w:t>
            </w:r>
            <w:r>
              <w:rPr>
                <w:b/>
                <w:sz w:val="24"/>
                <w:szCs w:val="24"/>
                <w:lang w:eastAsia="ru-RU"/>
              </w:rPr>
              <w:t>с</w:t>
            </w:r>
            <w:r>
              <w:rPr>
                <w:b/>
                <w:sz w:val="24"/>
                <w:szCs w:val="24"/>
                <w:lang w:eastAsia="ru-RU"/>
              </w:rPr>
              <w:t>сов и продаж в розничном торговом предприятии</w:t>
            </w:r>
          </w:p>
          <w:p w:rsidR="00727A06" w:rsidRDefault="00727A0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49" w:type="pct"/>
            <w:shd w:val="clear" w:color="auto" w:fill="auto"/>
          </w:tcPr>
          <w:p w:rsidR="00727A06" w:rsidRDefault="00C951DE" w:rsidP="00750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Оцениваются навыки составления схемы торгово-технологического процесса и организации выполнения его этапа, определения возможных рисков и способов их снижения, управления ассортиментом, принятия обосн</w:t>
            </w:r>
            <w:r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ванных управленческих решений на основе качественн</w:t>
            </w:r>
            <w:r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го пров</w:t>
            </w:r>
            <w:r w:rsidR="00750D3F">
              <w:rPr>
                <w:sz w:val="24"/>
                <w:szCs w:val="24"/>
                <w:lang w:eastAsia="ru-RU"/>
              </w:rPr>
              <w:t>едения АВС – анализа, разработки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750D3F" w:rsidRPr="00750D3F">
              <w:rPr>
                <w:sz w:val="24"/>
                <w:szCs w:val="24"/>
                <w:lang w:eastAsia="ru-RU"/>
              </w:rPr>
              <w:t>эскиз</w:t>
            </w:r>
            <w:r w:rsidR="00750D3F">
              <w:rPr>
                <w:sz w:val="24"/>
                <w:szCs w:val="24"/>
                <w:lang w:eastAsia="ru-RU"/>
              </w:rPr>
              <w:t>а</w:t>
            </w:r>
            <w:r w:rsidR="00750D3F" w:rsidRPr="00750D3F">
              <w:rPr>
                <w:sz w:val="24"/>
                <w:szCs w:val="24"/>
                <w:lang w:eastAsia="ru-RU"/>
              </w:rPr>
              <w:t xml:space="preserve"> план</w:t>
            </w:r>
            <w:r w:rsidR="00750D3F" w:rsidRPr="00750D3F">
              <w:rPr>
                <w:sz w:val="24"/>
                <w:szCs w:val="24"/>
                <w:lang w:eastAsia="ru-RU"/>
              </w:rPr>
              <w:t>и</w:t>
            </w:r>
            <w:r w:rsidR="00750D3F" w:rsidRPr="00750D3F">
              <w:rPr>
                <w:sz w:val="24"/>
                <w:szCs w:val="24"/>
                <w:lang w:eastAsia="ru-RU"/>
              </w:rPr>
              <w:t xml:space="preserve">ровки торгового зала </w:t>
            </w:r>
            <w:r w:rsidR="00750D3F">
              <w:rPr>
                <w:sz w:val="24"/>
                <w:szCs w:val="24"/>
                <w:lang w:eastAsia="ru-RU"/>
              </w:rPr>
              <w:t xml:space="preserve">на основе </w:t>
            </w:r>
            <w:proofErr w:type="spellStart"/>
            <w:r w:rsidR="00750D3F">
              <w:rPr>
                <w:sz w:val="24"/>
                <w:szCs w:val="24"/>
                <w:lang w:eastAsia="ru-RU"/>
              </w:rPr>
              <w:t>мерчандайзингового</w:t>
            </w:r>
            <w:proofErr w:type="spellEnd"/>
            <w:r w:rsidR="00750D3F">
              <w:rPr>
                <w:sz w:val="24"/>
                <w:szCs w:val="24"/>
                <w:lang w:eastAsia="ru-RU"/>
              </w:rPr>
              <w:t xml:space="preserve"> по</w:t>
            </w:r>
            <w:r w:rsidR="00750D3F">
              <w:rPr>
                <w:sz w:val="24"/>
                <w:szCs w:val="24"/>
                <w:lang w:eastAsia="ru-RU"/>
              </w:rPr>
              <w:t>д</w:t>
            </w:r>
            <w:r w:rsidR="00750D3F">
              <w:rPr>
                <w:sz w:val="24"/>
                <w:szCs w:val="24"/>
                <w:lang w:eastAsia="ru-RU"/>
              </w:rPr>
              <w:t xml:space="preserve">хода, рекомендаций по </w:t>
            </w:r>
            <w:r w:rsidR="00750D3F" w:rsidRPr="00750D3F">
              <w:rPr>
                <w:sz w:val="24"/>
                <w:szCs w:val="24"/>
                <w:lang w:eastAsia="ru-RU"/>
              </w:rPr>
              <w:t>размещению, выкладке товара на торговом оборудовании, применению POS-материалов</w:t>
            </w:r>
            <w:r w:rsidR="00750D3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27A06">
        <w:tc>
          <w:tcPr>
            <w:tcW w:w="282" w:type="pct"/>
            <w:shd w:val="clear" w:color="auto" w:fill="00B050"/>
          </w:tcPr>
          <w:p w:rsidR="00727A06" w:rsidRDefault="00C95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727A06" w:rsidRPr="005360E4" w:rsidRDefault="00C951D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  <w:r w:rsidRPr="00C75131">
              <w:rPr>
                <w:b/>
                <w:color w:val="000000" w:themeColor="text1"/>
                <w:sz w:val="24"/>
                <w:szCs w:val="24"/>
                <w:lang w:eastAsia="ru-RU"/>
              </w:rPr>
              <w:t>Стимулирование покуп</w:t>
            </w:r>
            <w:r w:rsidRPr="00C75131">
              <w:rPr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C75131">
              <w:rPr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тельского спроса</w:t>
            </w:r>
            <w:r w:rsidR="00BE3FA8" w:rsidRPr="00C75131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и разр</w:t>
            </w:r>
            <w:r w:rsidR="00BE3FA8" w:rsidRPr="00C75131">
              <w:rPr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BE3FA8" w:rsidRPr="00C75131">
              <w:rPr>
                <w:b/>
                <w:color w:val="000000" w:themeColor="text1"/>
                <w:sz w:val="24"/>
                <w:szCs w:val="24"/>
                <w:lang w:eastAsia="ru-RU"/>
              </w:rPr>
              <w:t>ботка стратегии продв</w:t>
            </w:r>
            <w:r w:rsidR="00BE3FA8" w:rsidRPr="00C75131">
              <w:rPr>
                <w:b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BE3FA8" w:rsidRPr="00C75131">
              <w:rPr>
                <w:b/>
                <w:color w:val="000000" w:themeColor="text1"/>
                <w:sz w:val="24"/>
                <w:szCs w:val="24"/>
                <w:lang w:eastAsia="ru-RU"/>
              </w:rPr>
              <w:t>жения продукта в инфо</w:t>
            </w:r>
            <w:r w:rsidR="00BE3FA8" w:rsidRPr="00C75131">
              <w:rPr>
                <w:b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BE3FA8" w:rsidRPr="00C75131">
              <w:rPr>
                <w:b/>
                <w:color w:val="000000" w:themeColor="text1"/>
                <w:sz w:val="24"/>
                <w:szCs w:val="24"/>
                <w:lang w:eastAsia="ru-RU"/>
              </w:rPr>
              <w:t>мационно-коммуникационной сети Интернет</w:t>
            </w:r>
          </w:p>
        </w:tc>
        <w:tc>
          <w:tcPr>
            <w:tcW w:w="3149" w:type="pct"/>
            <w:shd w:val="clear" w:color="auto" w:fill="auto"/>
          </w:tcPr>
          <w:p w:rsidR="00727A06" w:rsidRDefault="00C95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Оцениваются навыки проведения анализа потенциальных </w:t>
            </w:r>
            <w:r>
              <w:rPr>
                <w:sz w:val="24"/>
                <w:szCs w:val="24"/>
                <w:lang w:eastAsia="ru-RU"/>
              </w:rPr>
              <w:lastRenderedPageBreak/>
              <w:t>покупателей, выявления их предпочтений, определения конкурентных преимуществ товара, разработки плана эффективных мероприятий по стимулированию покуп</w:t>
            </w:r>
            <w:r>
              <w:rPr>
                <w:sz w:val="24"/>
                <w:szCs w:val="24"/>
                <w:lang w:eastAsia="ru-RU"/>
              </w:rPr>
              <w:t>а</w:t>
            </w:r>
            <w:r>
              <w:rPr>
                <w:sz w:val="24"/>
                <w:szCs w:val="24"/>
                <w:lang w:eastAsia="ru-RU"/>
              </w:rPr>
              <w:t>тельского спроса</w:t>
            </w:r>
            <w:r w:rsidR="00BE3FA8">
              <w:rPr>
                <w:sz w:val="24"/>
                <w:szCs w:val="24"/>
                <w:lang w:eastAsia="ru-RU"/>
              </w:rPr>
              <w:t xml:space="preserve">, </w:t>
            </w:r>
            <w:r w:rsidR="00BE3FA8" w:rsidRPr="00C75131">
              <w:rPr>
                <w:sz w:val="24"/>
                <w:szCs w:val="24"/>
                <w:lang w:eastAsia="ru-RU"/>
              </w:rPr>
              <w:t>а также навыки определения каналов продвижения в сети Интернет, разработки стратегии пр</w:t>
            </w:r>
            <w:r w:rsidR="00BE3FA8" w:rsidRPr="00C75131">
              <w:rPr>
                <w:sz w:val="24"/>
                <w:szCs w:val="24"/>
                <w:lang w:eastAsia="ru-RU"/>
              </w:rPr>
              <w:t>о</w:t>
            </w:r>
            <w:r w:rsidR="00BE3FA8" w:rsidRPr="00C75131">
              <w:rPr>
                <w:sz w:val="24"/>
                <w:szCs w:val="24"/>
                <w:lang w:eastAsia="ru-RU"/>
              </w:rPr>
              <w:t>движения продукта в сети Интернет.</w:t>
            </w:r>
          </w:p>
        </w:tc>
      </w:tr>
      <w:tr w:rsidR="00727A06">
        <w:tc>
          <w:tcPr>
            <w:tcW w:w="282" w:type="pct"/>
            <w:shd w:val="clear" w:color="auto" w:fill="00B050"/>
          </w:tcPr>
          <w:p w:rsidR="00727A06" w:rsidRDefault="00BE3F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eastAsia="ru-RU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:rsidR="00727A06" w:rsidRDefault="00C951D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Продвижение </w:t>
            </w:r>
          </w:p>
          <w:p w:rsidR="00727A06" w:rsidRDefault="00C951D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местных брендов</w:t>
            </w:r>
          </w:p>
        </w:tc>
        <w:tc>
          <w:tcPr>
            <w:tcW w:w="3149" w:type="pct"/>
            <w:shd w:val="clear" w:color="auto" w:fill="auto"/>
          </w:tcPr>
          <w:p w:rsidR="00727A06" w:rsidRDefault="00C951DE" w:rsidP="001453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Оцениваются навыки </w:t>
            </w:r>
            <w:r w:rsidR="0014531D">
              <w:rPr>
                <w:sz w:val="24"/>
                <w:szCs w:val="24"/>
                <w:lang w:eastAsia="ru-RU"/>
              </w:rPr>
              <w:t>представления и описания</w:t>
            </w:r>
            <w:r>
              <w:rPr>
                <w:sz w:val="24"/>
                <w:szCs w:val="24"/>
                <w:lang w:eastAsia="ru-RU"/>
              </w:rPr>
              <w:t xml:space="preserve"> местных брендов, определения целей </w:t>
            </w:r>
            <w:proofErr w:type="gramStart"/>
            <w:r>
              <w:rPr>
                <w:sz w:val="24"/>
                <w:szCs w:val="24"/>
                <w:lang w:eastAsia="ru-RU"/>
              </w:rPr>
              <w:t>бренд-продвижения</w:t>
            </w:r>
            <w:proofErr w:type="gramEnd"/>
            <w:r>
              <w:rPr>
                <w:sz w:val="24"/>
                <w:szCs w:val="24"/>
                <w:lang w:eastAsia="ru-RU"/>
              </w:rPr>
              <w:t>, разр</w:t>
            </w:r>
            <w:r>
              <w:rPr>
                <w:sz w:val="24"/>
                <w:szCs w:val="24"/>
                <w:lang w:eastAsia="ru-RU"/>
              </w:rPr>
              <w:t>а</w:t>
            </w:r>
            <w:r>
              <w:rPr>
                <w:sz w:val="24"/>
                <w:szCs w:val="24"/>
                <w:lang w:eastAsia="ru-RU"/>
              </w:rPr>
              <w:t>ботки стратегии продвижения местных брендов</w:t>
            </w:r>
            <w:r w:rsidR="005B4292">
              <w:rPr>
                <w:sz w:val="24"/>
                <w:szCs w:val="24"/>
                <w:lang w:eastAsia="ru-RU"/>
              </w:rPr>
              <w:t xml:space="preserve">, </w:t>
            </w:r>
            <w:r w:rsidR="005B4292" w:rsidRPr="00C75131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5B4292" w:rsidRPr="00C75131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="005B4292" w:rsidRPr="00C75131">
              <w:rPr>
                <w:sz w:val="24"/>
                <w:szCs w:val="24"/>
                <w:lang w:eastAsia="ru-RU"/>
              </w:rPr>
              <w:t>. на внешние рынки,</w:t>
            </w:r>
            <w:r w:rsidRPr="00C75131">
              <w:rPr>
                <w:sz w:val="24"/>
                <w:szCs w:val="24"/>
                <w:lang w:eastAsia="ru-RU"/>
              </w:rPr>
              <w:t xml:space="preserve"> и рекламных кампаний, оценки</w:t>
            </w:r>
            <w:r>
              <w:rPr>
                <w:sz w:val="24"/>
                <w:szCs w:val="24"/>
                <w:lang w:eastAsia="ru-RU"/>
              </w:rPr>
              <w:t xml:space="preserve"> их э</w:t>
            </w:r>
            <w:r>
              <w:rPr>
                <w:sz w:val="24"/>
                <w:szCs w:val="24"/>
                <w:lang w:eastAsia="ru-RU"/>
              </w:rPr>
              <w:t>ф</w:t>
            </w:r>
            <w:r>
              <w:rPr>
                <w:sz w:val="24"/>
                <w:szCs w:val="24"/>
                <w:lang w:eastAsia="ru-RU"/>
              </w:rPr>
              <w:t>фективности и контроля</w:t>
            </w:r>
            <w:r w:rsidR="005B4292"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:rsidR="00727A06" w:rsidRDefault="00727A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2E4" w:rsidRDefault="007712E4" w:rsidP="007712E4">
      <w:pPr>
        <w:pStyle w:val="-2"/>
        <w:jc w:val="center"/>
        <w:rPr>
          <w:rFonts w:ascii="Times New Roman" w:hAnsi="Times New Roman"/>
          <w:sz w:val="24"/>
        </w:rPr>
      </w:pPr>
      <w:bookmarkStart w:id="11" w:name="_Toc149662217"/>
      <w:r>
        <w:rPr>
          <w:rFonts w:ascii="Times New Roman" w:hAnsi="Times New Roman"/>
          <w:sz w:val="24"/>
        </w:rPr>
        <w:t>1.5. КОНКУРСНОЕ ЗАДАНИЕ</w:t>
      </w:r>
      <w:bookmarkEnd w:id="11"/>
    </w:p>
    <w:p w:rsidR="007712E4" w:rsidRDefault="007712E4" w:rsidP="007712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75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 ч.</w:t>
      </w:r>
      <w:r w:rsidR="00BE3FA8" w:rsidRPr="00C75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40 минут.</w:t>
      </w:r>
    </w:p>
    <w:p w:rsidR="007712E4" w:rsidRDefault="007712E4" w:rsidP="007712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дня.</w:t>
      </w:r>
    </w:p>
    <w:p w:rsidR="007712E4" w:rsidRDefault="007712E4" w:rsidP="00771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 включать оценку по каждому из разделов требований компетенции.</w:t>
      </w:r>
    </w:p>
    <w:p w:rsidR="007712E4" w:rsidRDefault="007712E4" w:rsidP="007712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7712E4" w:rsidRDefault="007712E4" w:rsidP="007712E4">
      <w:pPr>
        <w:pStyle w:val="-2"/>
        <w:spacing w:before="120"/>
        <w:rPr>
          <w:rFonts w:ascii="Times New Roman" w:hAnsi="Times New Roman"/>
        </w:rPr>
      </w:pPr>
      <w:bookmarkStart w:id="12" w:name="_Toc149662218"/>
      <w:r>
        <w:rPr>
          <w:rFonts w:ascii="Times New Roman" w:hAnsi="Times New Roman"/>
        </w:rPr>
        <w:t xml:space="preserve">1.5.1. Разработка/выбор конкурсного задания </w:t>
      </w:r>
      <w:bookmarkEnd w:id="12"/>
    </w:p>
    <w:p w:rsidR="007712E4" w:rsidRPr="00C75131" w:rsidRDefault="007712E4" w:rsidP="007712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Конкурсное задание состоит из </w:t>
      </w:r>
      <w:r w:rsidR="00BE3FA8" w:rsidRPr="00C75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C75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BE3FA8" w:rsidRPr="00C75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четырех</w:t>
      </w:r>
      <w:r w:rsidRPr="00C75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модулей, включает </w:t>
      </w:r>
      <w:proofErr w:type="gramStart"/>
      <w:r w:rsidRPr="00C75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</w:t>
      </w:r>
      <w:r w:rsidRPr="00C75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75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тельную к выполнению</w:t>
      </w:r>
      <w:proofErr w:type="gramEnd"/>
      <w:r w:rsidRPr="00C75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часть (инвариант) – </w:t>
      </w:r>
      <w:r w:rsidR="00BE3FA8" w:rsidRPr="00C75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75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BE3FA8" w:rsidRPr="00C75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</w:t>
      </w:r>
      <w:r w:rsidRPr="00C75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модуля, и вариативную часть – 1 (один) модуль. Общее количество баллов конкурсного задания с</w:t>
      </w:r>
      <w:r w:rsidRPr="00C75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75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ставляет 100.</w:t>
      </w:r>
    </w:p>
    <w:p w:rsidR="007712E4" w:rsidRDefault="007712E4" w:rsidP="007712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2E4" w:rsidRPr="007712E4" w:rsidRDefault="007712E4" w:rsidP="007712E4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bookmarkStart w:id="13" w:name="_Toc149662219"/>
      <w:r w:rsidRPr="007712E4"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r w:rsidRPr="007712E4">
        <w:rPr>
          <w:rFonts w:ascii="Times New Roman" w:hAnsi="Times New Roman"/>
          <w:bCs/>
          <w:color w:val="000000"/>
          <w:szCs w:val="28"/>
          <w:lang w:eastAsia="ru-RU"/>
        </w:rPr>
        <w:t>(инвариант/</w:t>
      </w:r>
      <w:proofErr w:type="spellStart"/>
      <w:r w:rsidRPr="007712E4">
        <w:rPr>
          <w:rFonts w:ascii="Times New Roman" w:hAnsi="Times New Roman"/>
          <w:bCs/>
          <w:color w:val="000000"/>
          <w:szCs w:val="28"/>
          <w:lang w:eastAsia="ru-RU"/>
        </w:rPr>
        <w:t>вариатив</w:t>
      </w:r>
      <w:proofErr w:type="spellEnd"/>
      <w:r w:rsidRPr="007712E4">
        <w:rPr>
          <w:rFonts w:ascii="Times New Roman" w:hAnsi="Times New Roman"/>
          <w:bCs/>
          <w:color w:val="000000"/>
          <w:szCs w:val="28"/>
          <w:lang w:eastAsia="ru-RU"/>
        </w:rPr>
        <w:t>)</w:t>
      </w:r>
      <w:bookmarkEnd w:id="13"/>
    </w:p>
    <w:p w:rsidR="007712E4" w:rsidRPr="007712E4" w:rsidRDefault="007712E4" w:rsidP="007712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12E4" w:rsidRPr="007712E4" w:rsidRDefault="007712E4" w:rsidP="004A3A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771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bookmarkStart w:id="14" w:name="_Hlk164118501"/>
      <w:r w:rsidRPr="00771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продаж</w:t>
      </w:r>
      <w:bookmarkEnd w:id="14"/>
      <w:r w:rsidRPr="00771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сегменте В2В (инвариант)</w:t>
      </w:r>
    </w:p>
    <w:p w:rsidR="007712E4" w:rsidRPr="007712E4" w:rsidRDefault="007712E4" w:rsidP="007712E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712E4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B8765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3 </w:t>
      </w:r>
      <w:r w:rsidRPr="007712E4">
        <w:rPr>
          <w:rFonts w:ascii="Times New Roman" w:eastAsia="Times New Roman" w:hAnsi="Times New Roman" w:cs="Times New Roman"/>
          <w:bCs/>
          <w:i/>
          <w:sz w:val="28"/>
          <w:szCs w:val="28"/>
        </w:rPr>
        <w:t>ч. 30 мин.</w:t>
      </w:r>
    </w:p>
    <w:p w:rsidR="007712E4" w:rsidRPr="007712E4" w:rsidRDefault="007712E4" w:rsidP="007712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Задание:</w:t>
      </w:r>
    </w:p>
    <w:p w:rsidR="007712E4" w:rsidRPr="007712E4" w:rsidRDefault="007712E4" w:rsidP="007712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соответствии с вводными данными </w:t>
      </w:r>
      <w:proofErr w:type="gramStart"/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ситуационный</w:t>
      </w:r>
      <w:proofErr w:type="gramEnd"/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участникам необходимо:</w:t>
      </w:r>
    </w:p>
    <w:p w:rsidR="007712E4" w:rsidRPr="007712E4" w:rsidRDefault="007712E4" w:rsidP="007712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сформировать клиентскую базу:</w:t>
      </w:r>
    </w:p>
    <w:p w:rsidR="007712E4" w:rsidRPr="007712E4" w:rsidRDefault="007712E4" w:rsidP="007712E4">
      <w:pPr>
        <w:numPr>
          <w:ilvl w:val="1"/>
          <w:numId w:val="2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ресурс для ведения клиентской базы и обосновать его выбор;</w:t>
      </w:r>
    </w:p>
    <w:p w:rsidR="007712E4" w:rsidRPr="007712E4" w:rsidRDefault="007712E4" w:rsidP="007712E4">
      <w:pPr>
        <w:numPr>
          <w:ilvl w:val="1"/>
          <w:numId w:val="2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00"/>
          <w:lang w:eastAsia="ru-RU"/>
        </w:rPr>
      </w:pP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и структурировать информацию о контрагентах, нео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ходимую для её сбора и анализа</w:t>
      </w:r>
      <w:r w:rsidRPr="00B8765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712E4" w:rsidRPr="007712E4" w:rsidRDefault="007712E4" w:rsidP="007712E4">
      <w:pPr>
        <w:numPr>
          <w:ilvl w:val="1"/>
          <w:numId w:val="2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источник</w:t>
      </w:r>
      <w:proofErr w:type="gramStart"/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</w:t>
      </w:r>
      <w:proofErr w:type="gramEnd"/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ведения клиентской базы, с указанием р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бочих ссылок на страницы контрагентов;</w:t>
      </w:r>
    </w:p>
    <w:p w:rsidR="007712E4" w:rsidRPr="007712E4" w:rsidRDefault="007712E4" w:rsidP="007712E4">
      <w:pPr>
        <w:numPr>
          <w:ilvl w:val="1"/>
          <w:numId w:val="2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сферы деятельности (указать в </w:t>
      </w:r>
      <w:proofErr w:type="spellStart"/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основной и один д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полнительный вид деятельности в соответствии с ОКВЭД) всех потенциальных контрагентов;</w:t>
      </w:r>
    </w:p>
    <w:p w:rsidR="007712E4" w:rsidRPr="007712E4" w:rsidRDefault="007712E4" w:rsidP="007712E4">
      <w:pPr>
        <w:numPr>
          <w:ilvl w:val="1"/>
          <w:numId w:val="2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определить, </w:t>
      </w:r>
      <w:r w:rsidRPr="007712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и в какие сроки ведется клиентская база (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ведения клиентской базы);</w:t>
      </w:r>
    </w:p>
    <w:p w:rsidR="007712E4" w:rsidRPr="007712E4" w:rsidRDefault="007712E4" w:rsidP="007712E4">
      <w:pPr>
        <w:numPr>
          <w:ilvl w:val="1"/>
          <w:numId w:val="2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базу информацию о заданном клиенте.</w:t>
      </w:r>
    </w:p>
    <w:p w:rsidR="007712E4" w:rsidRPr="007712E4" w:rsidRDefault="007712E4" w:rsidP="00B87651">
      <w:pPr>
        <w:pStyle w:val="aff5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Подготовить и провести первый контакт с потенциальным клиентом в формате телефонного звонка </w:t>
      </w:r>
      <w:r w:rsidRPr="00B876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предварительно разработанному скрипту</w:t>
      </w:r>
      <w:r w:rsidRPr="00771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х</w:t>
      </w:r>
      <w:r w:rsidRPr="00771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771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 которого выявить необходимую информацию.</w:t>
      </w:r>
    </w:p>
    <w:p w:rsidR="007712E4" w:rsidRPr="007712E4" w:rsidRDefault="007712E4" w:rsidP="00B8765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личной продажи подготовить презентацию компании </w:t>
      </w:r>
      <w:r w:rsidRPr="00B8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(указать ист</w:t>
      </w:r>
      <w:r w:rsidRPr="00B8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8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рию компании, вид/сферу деятельности, перечислить ассортимент тов</w:t>
      </w:r>
      <w:r w:rsidRPr="00B8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8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ров/услуг, а также партнеров и преимущества работы с компанией).</w:t>
      </w:r>
    </w:p>
    <w:p w:rsidR="007712E4" w:rsidRPr="007712E4" w:rsidRDefault="007712E4" w:rsidP="00B876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подготовить презентацию продукта </w:t>
      </w:r>
      <w:r w:rsidRPr="00B8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заданного клиента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отразив:</w:t>
      </w:r>
    </w:p>
    <w:p w:rsidR="007712E4" w:rsidRPr="007712E4" w:rsidRDefault="007712E4" w:rsidP="00B87651">
      <w:pPr>
        <w:numPr>
          <w:ilvl w:val="1"/>
          <w:numId w:val="2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преимущества продукта;</w:t>
      </w:r>
    </w:p>
    <w:p w:rsidR="007712E4" w:rsidRPr="007712E4" w:rsidRDefault="007712E4" w:rsidP="00B87651">
      <w:pPr>
        <w:numPr>
          <w:ilvl w:val="1"/>
          <w:numId w:val="2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</w:pP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УТП </w:t>
      </w:r>
      <w:r w:rsidRPr="00771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(уникальное торговое предложение), </w:t>
      </w:r>
      <w:r w:rsidRPr="00B876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содержащее </w:t>
      </w:r>
      <w:proofErr w:type="spellStart"/>
      <w:r w:rsidRPr="00B876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оффер</w:t>
      </w:r>
      <w:proofErr w:type="spellEnd"/>
      <w:r w:rsidRPr="00B876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/ </w:t>
      </w:r>
      <w:proofErr w:type="spellStart"/>
      <w:r w:rsidRPr="00B876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спецпредложение</w:t>
      </w:r>
      <w:proofErr w:type="spellEnd"/>
      <w:r w:rsidRPr="00B8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12E4" w:rsidRPr="007712E4" w:rsidRDefault="007712E4" w:rsidP="00B876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Осуществить личную продажу подобранного ассортимента с учетом и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формации, полученной в ходе телефонного разговора.</w:t>
      </w:r>
    </w:p>
    <w:p w:rsidR="007712E4" w:rsidRPr="007712E4" w:rsidRDefault="007712E4" w:rsidP="007712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работы в письменном виде сдаются экспертам после оконч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времени, отведенного на выполнение всех заданий модуля. </w:t>
      </w:r>
    </w:p>
    <w:p w:rsidR="004C122B" w:rsidRPr="004C122B" w:rsidRDefault="004C122B" w:rsidP="004C12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31">
        <w:rPr>
          <w:rFonts w:ascii="Times New Roman" w:eastAsia="Calibri" w:hAnsi="Times New Roman" w:cs="Times New Roman"/>
          <w:sz w:val="28"/>
          <w:szCs w:val="28"/>
        </w:rPr>
        <w:lastRenderedPageBreak/>
        <w:t>На разных этапах выполнения задания участникам необходимо раци</w:t>
      </w:r>
      <w:r w:rsidRPr="00C75131">
        <w:rPr>
          <w:rFonts w:ascii="Times New Roman" w:eastAsia="Calibri" w:hAnsi="Times New Roman" w:cs="Times New Roman"/>
          <w:sz w:val="28"/>
          <w:szCs w:val="28"/>
        </w:rPr>
        <w:t>о</w:t>
      </w:r>
      <w:r w:rsidRPr="00C75131">
        <w:rPr>
          <w:rFonts w:ascii="Times New Roman" w:eastAsia="Calibri" w:hAnsi="Times New Roman" w:cs="Times New Roman"/>
          <w:sz w:val="28"/>
          <w:szCs w:val="28"/>
        </w:rPr>
        <w:t>нально организовать свое рабочее пространство, эффективно использовать р</w:t>
      </w:r>
      <w:r w:rsidRPr="00C75131">
        <w:rPr>
          <w:rFonts w:ascii="Times New Roman" w:eastAsia="Calibri" w:hAnsi="Times New Roman" w:cs="Times New Roman"/>
          <w:sz w:val="28"/>
          <w:szCs w:val="28"/>
        </w:rPr>
        <w:t>а</w:t>
      </w:r>
      <w:r w:rsidRPr="00C75131">
        <w:rPr>
          <w:rFonts w:ascii="Times New Roman" w:eastAsia="Calibri" w:hAnsi="Times New Roman" w:cs="Times New Roman"/>
          <w:sz w:val="28"/>
          <w:szCs w:val="28"/>
        </w:rPr>
        <w:t>бочее время и соблюдать требования охраны труда, периодически выполняя л</w:t>
      </w:r>
      <w:r w:rsidRPr="00C75131">
        <w:rPr>
          <w:rFonts w:ascii="Times New Roman" w:eastAsia="Calibri" w:hAnsi="Times New Roman" w:cs="Times New Roman"/>
          <w:sz w:val="28"/>
          <w:szCs w:val="28"/>
        </w:rPr>
        <w:t>е</w:t>
      </w:r>
      <w:r w:rsidRPr="00C75131">
        <w:rPr>
          <w:rFonts w:ascii="Times New Roman" w:eastAsia="Calibri" w:hAnsi="Times New Roman" w:cs="Times New Roman"/>
          <w:sz w:val="28"/>
          <w:szCs w:val="28"/>
        </w:rPr>
        <w:t>чебно-профилактические и общеоздоровительные мероприятия (гимнастика для глаз, физические упражнения и т.п.).</w:t>
      </w:r>
      <w:r w:rsidRPr="004C12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12E4" w:rsidRPr="007712E4" w:rsidRDefault="007712E4" w:rsidP="007712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итоговую защиту выносится презентация компании и личная продажа подобранного ассортимента товаров.</w:t>
      </w:r>
      <w:r w:rsidRPr="00B87651">
        <w:rPr>
          <w:rFonts w:ascii="Times New Roman" w:hAnsi="Times New Roman" w:cs="Times New Roman"/>
          <w:sz w:val="28"/>
          <w:szCs w:val="28"/>
        </w:rPr>
        <w:t xml:space="preserve"> Н</w:t>
      </w:r>
      <w:r w:rsidRPr="00B8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 уделить внимание оформл</w:t>
      </w:r>
      <w:r w:rsidRPr="00B8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8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слайдов (следует придерживаться делового стиля) и представлению и</w:t>
      </w:r>
      <w:r w:rsidRPr="00B8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8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формации на них. Участникам необходимо продемонстрировать коммуник</w:t>
      </w:r>
      <w:r w:rsidRPr="00B8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8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тивные навыки, ораторское мастерство.</w:t>
      </w:r>
    </w:p>
    <w:p w:rsidR="007712E4" w:rsidRPr="007712E4" w:rsidRDefault="007712E4" w:rsidP="007712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12E4" w:rsidRPr="007712E4" w:rsidRDefault="007712E4" w:rsidP="004A3A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771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750D3F" w:rsidRPr="00750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</w:t>
      </w:r>
      <w:r w:rsidR="00750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торгово-технологических процес</w:t>
      </w:r>
      <w:r w:rsidR="00750D3F" w:rsidRPr="00750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 и пр</w:t>
      </w:r>
      <w:r w:rsidR="00750D3F" w:rsidRPr="00750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750D3F" w:rsidRPr="00750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даж в розничном торговом предприятии </w:t>
      </w:r>
      <w:r w:rsidRPr="00771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(инвариант) </w:t>
      </w:r>
    </w:p>
    <w:p w:rsidR="007712E4" w:rsidRPr="007712E4" w:rsidRDefault="007712E4" w:rsidP="007712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712E4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1 ч 50 мин</w:t>
      </w:r>
    </w:p>
    <w:p w:rsidR="007712E4" w:rsidRPr="007712E4" w:rsidRDefault="007712E4" w:rsidP="007712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12E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:rsidR="007712E4" w:rsidRPr="007712E4" w:rsidRDefault="007712E4" w:rsidP="007712E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вводными данными </w:t>
      </w:r>
      <w:proofErr w:type="spellStart"/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>кейсового</w:t>
      </w:r>
      <w:proofErr w:type="spellEnd"/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задания участникам необходимо:</w:t>
      </w:r>
    </w:p>
    <w:p w:rsidR="007712E4" w:rsidRPr="007712E4" w:rsidRDefault="007712E4" w:rsidP="007712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составить пояснительную записку, в которой указать формат предпри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тия, его тип, ассортиментный профиль, используемый метод продажи;</w:t>
      </w:r>
    </w:p>
    <w:p w:rsidR="007712E4" w:rsidRPr="007712E4" w:rsidRDefault="007712E4" w:rsidP="007712E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>- составить схему торгово-технологического процесса (ТТП) с учётом х</w:t>
      </w:r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>рактеристики торгового предприятия и его ассортиментного профиля;</w:t>
      </w:r>
    </w:p>
    <w:p w:rsidR="004C122B" w:rsidRPr="00C75131" w:rsidRDefault="004C122B" w:rsidP="004C12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рамках реализации концепции бережливого производства определить возможные виды потерь РТП и предложить мероприятия по их устранению, указав какой эффект от их внедрения может быть получен;</w:t>
      </w:r>
    </w:p>
    <w:p w:rsidR="004C122B" w:rsidRPr="004C122B" w:rsidRDefault="004C122B" w:rsidP="004C12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стандартизировать действия исполнителя одного из процессов, ведущ</w:t>
      </w:r>
      <w:r w:rsidRPr="00C75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75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к возникновению максимальных потерь в РТП (стандартная операционная карта, скрипт действий, чек-лист, инструкция и т.п.);</w:t>
      </w:r>
    </w:p>
    <w:p w:rsidR="007712E4" w:rsidRPr="007712E4" w:rsidRDefault="007712E4" w:rsidP="007712E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>- на основе условий кейса провести АВС-</w:t>
      </w:r>
      <w:r w:rsidRPr="007712E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анализ, </w:t>
      </w:r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>результаты которого применить в последующих заданиях;</w:t>
      </w:r>
    </w:p>
    <w:p w:rsidR="007712E4" w:rsidRPr="007712E4" w:rsidRDefault="007712E4" w:rsidP="007712E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предложить и обосновать управленческое решение по </w:t>
      </w:r>
      <w:bookmarkStart w:id="15" w:name="_Hlk164167971"/>
      <w:r w:rsidRPr="007712E4">
        <w:rPr>
          <w:rFonts w:ascii="Times New Roman" w:hAnsi="Times New Roman" w:cs="Times New Roman"/>
          <w:sz w:val="28"/>
          <w:szCs w:val="28"/>
        </w:rPr>
        <w:t xml:space="preserve">расширению группового/видового ассортимента </w:t>
      </w:r>
      <w:bookmarkEnd w:id="15"/>
      <w:r w:rsidRPr="007712E4">
        <w:rPr>
          <w:rFonts w:ascii="Times New Roman" w:hAnsi="Times New Roman" w:cs="Times New Roman"/>
          <w:sz w:val="28"/>
          <w:szCs w:val="28"/>
        </w:rPr>
        <w:t>и разработать рекомендации по оптимиз</w:t>
      </w:r>
      <w:r w:rsidRPr="007712E4">
        <w:rPr>
          <w:rFonts w:ascii="Times New Roman" w:hAnsi="Times New Roman" w:cs="Times New Roman"/>
          <w:sz w:val="28"/>
          <w:szCs w:val="28"/>
        </w:rPr>
        <w:t>а</w:t>
      </w:r>
      <w:r w:rsidRPr="007712E4">
        <w:rPr>
          <w:rFonts w:ascii="Times New Roman" w:hAnsi="Times New Roman" w:cs="Times New Roman"/>
          <w:sz w:val="28"/>
          <w:szCs w:val="28"/>
        </w:rPr>
        <w:t>ции ассортимента имеющихся товаров, учитывая результаты АВС-анализа;</w:t>
      </w:r>
      <w:r w:rsidRPr="007712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712E4" w:rsidRPr="007712E4" w:rsidRDefault="007712E4" w:rsidP="007712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основании проведенного АВС-анализа создать эскиз планировки то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гового зала с указанием расположения отделов, основных функциональных зон. При разработке эскиза необходимо применить </w:t>
      </w:r>
      <w:proofErr w:type="spellStart"/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мерчандайзинговый</w:t>
      </w:r>
      <w:proofErr w:type="spellEnd"/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(и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 правило «золотого треугольника», учитывать расположение «х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лодных» и «горячих» зон и т.д.);</w:t>
      </w:r>
    </w:p>
    <w:p w:rsidR="007712E4" w:rsidRPr="007712E4" w:rsidRDefault="007712E4" w:rsidP="007712E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конкретные рекомендации по размещению, выкладке товара на торговом оборудовании, применению POS-материалов предлагаемого к введ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группового/видового ассортимента товаров</w:t>
      </w:r>
      <w:r w:rsidRPr="007712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4C122B" w:rsidRPr="004C122B" w:rsidRDefault="004C122B" w:rsidP="004C12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31">
        <w:rPr>
          <w:rFonts w:ascii="Times New Roman" w:eastAsia="Calibri" w:hAnsi="Times New Roman" w:cs="Times New Roman"/>
          <w:sz w:val="28"/>
          <w:szCs w:val="28"/>
        </w:rPr>
        <w:t>На разных этапах выполнения задания участникам необходимо раци</w:t>
      </w:r>
      <w:r w:rsidRPr="00C75131">
        <w:rPr>
          <w:rFonts w:ascii="Times New Roman" w:eastAsia="Calibri" w:hAnsi="Times New Roman" w:cs="Times New Roman"/>
          <w:sz w:val="28"/>
          <w:szCs w:val="28"/>
        </w:rPr>
        <w:t>о</w:t>
      </w:r>
      <w:r w:rsidRPr="00C75131">
        <w:rPr>
          <w:rFonts w:ascii="Times New Roman" w:eastAsia="Calibri" w:hAnsi="Times New Roman" w:cs="Times New Roman"/>
          <w:sz w:val="28"/>
          <w:szCs w:val="28"/>
        </w:rPr>
        <w:t>нально организовать свое рабочее пространство, эффективно использовать р</w:t>
      </w:r>
      <w:r w:rsidRPr="00C75131">
        <w:rPr>
          <w:rFonts w:ascii="Times New Roman" w:eastAsia="Calibri" w:hAnsi="Times New Roman" w:cs="Times New Roman"/>
          <w:sz w:val="28"/>
          <w:szCs w:val="28"/>
        </w:rPr>
        <w:t>а</w:t>
      </w:r>
      <w:r w:rsidRPr="00C75131">
        <w:rPr>
          <w:rFonts w:ascii="Times New Roman" w:eastAsia="Calibri" w:hAnsi="Times New Roman" w:cs="Times New Roman"/>
          <w:sz w:val="28"/>
          <w:szCs w:val="28"/>
        </w:rPr>
        <w:t>бочее время и соблюдать требования охраны труда, периодически выполняя л</w:t>
      </w:r>
      <w:r w:rsidRPr="00C75131">
        <w:rPr>
          <w:rFonts w:ascii="Times New Roman" w:eastAsia="Calibri" w:hAnsi="Times New Roman" w:cs="Times New Roman"/>
          <w:sz w:val="28"/>
          <w:szCs w:val="28"/>
        </w:rPr>
        <w:t>е</w:t>
      </w:r>
      <w:r w:rsidRPr="00C75131">
        <w:rPr>
          <w:rFonts w:ascii="Times New Roman" w:eastAsia="Calibri" w:hAnsi="Times New Roman" w:cs="Times New Roman"/>
          <w:sz w:val="28"/>
          <w:szCs w:val="28"/>
        </w:rPr>
        <w:t>чебно-профилактические и общеоздоровительные мероприятия (гимнастика для глаз, физические упражнения и т.п.).</w:t>
      </w:r>
      <w:r w:rsidRPr="004C12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12E4" w:rsidRDefault="007712E4" w:rsidP="00B8765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7712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Результаты работы представить в виде презентации экспертному жюри. При презентации выполненной работы по модулю участникам необходимо уд</w:t>
      </w:r>
      <w:r w:rsidRPr="007712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7712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лить внимание </w:t>
      </w:r>
      <w:r w:rsidRPr="007712E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оформлению слайдов (следует придерживаться делового стиля) и представлению информации на них. У</w:t>
      </w:r>
      <w:r w:rsidRPr="007712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частникам необходимо продемонстр</w:t>
      </w:r>
      <w:r w:rsidRPr="007712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7712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ровать коммуникативные навыки, </w:t>
      </w:r>
      <w:r w:rsidRPr="007712E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ораторское мастерство. Ответы на вопросы экспертов должны быть точными, корректными, не противоречащими инфо</w:t>
      </w:r>
      <w:r w:rsidRPr="007712E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</w:t>
      </w:r>
      <w:r w:rsidRPr="007712E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мации, представленной в ходе презентации.</w:t>
      </w:r>
    </w:p>
    <w:p w:rsidR="007712E4" w:rsidRPr="007712E4" w:rsidRDefault="007712E4" w:rsidP="007712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12E4" w:rsidRPr="007712E4" w:rsidRDefault="007712E4" w:rsidP="004A3A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771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Стимулирование покупательского спроса </w:t>
      </w:r>
      <w:r w:rsidR="004C1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р</w:t>
      </w:r>
      <w:r w:rsidR="004C122B" w:rsidRPr="004C1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азработка стратегии продвижения продукта в информационно-коммуникационной сети Интернет </w:t>
      </w:r>
      <w:r w:rsidR="004C12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891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</w:t>
      </w:r>
      <w:r w:rsidR="00D413DC" w:rsidRPr="00C75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</w:t>
      </w:r>
      <w:r w:rsidR="00891CB7" w:rsidRPr="00C75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нт</w:t>
      </w:r>
      <w:r w:rsidRPr="00C75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7712E4" w:rsidRPr="007712E4" w:rsidRDefault="007712E4" w:rsidP="007712E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712E4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1 ч.</w:t>
      </w:r>
      <w:r w:rsidR="004C122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50 минут</w:t>
      </w:r>
    </w:p>
    <w:p w:rsidR="007712E4" w:rsidRPr="007712E4" w:rsidRDefault="007712E4" w:rsidP="007712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12E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13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Офлайн продвижение</w:t>
      </w:r>
    </w:p>
    <w:p w:rsidR="007712E4" w:rsidRPr="007712E4" w:rsidRDefault="007712E4" w:rsidP="007712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 соответствии с вводными данными </w:t>
      </w:r>
      <w:proofErr w:type="spellStart"/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>кейсового</w:t>
      </w:r>
      <w:proofErr w:type="spellEnd"/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задания участникам необходимо:</w:t>
      </w:r>
    </w:p>
    <w:p w:rsidR="007712E4" w:rsidRPr="007712E4" w:rsidRDefault="007712E4" w:rsidP="007712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>Стимулировать спрос на предлагаемый к внедрению групповой/видовой ассортимент товаров, либо на товары, находящиеся на товарных остатках. С этой целью необходимо:</w:t>
      </w:r>
    </w:p>
    <w:p w:rsidR="007712E4" w:rsidRPr="007712E4" w:rsidRDefault="007712E4" w:rsidP="007712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>- провести анализ потенциальных покупателей (с использованием одной из методик сегментирования) и выявить типичные покупательские предпочт</w:t>
      </w:r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 xml:space="preserve">ния </w:t>
      </w:r>
      <w:proofErr w:type="gramStart"/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proofErr w:type="gramEnd"/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 xml:space="preserve"> анализируемой ЦА; </w:t>
      </w:r>
    </w:p>
    <w:p w:rsidR="007712E4" w:rsidRPr="007712E4" w:rsidRDefault="007712E4" w:rsidP="007712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>- разработать анкету для опроса потенциальных покупателей, содерж</w:t>
      </w:r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 xml:space="preserve">щую не менее десяти вопросов (различных типов/форм), позволяющую выявить типичные покупательские предпочтения для </w:t>
      </w:r>
      <w:proofErr w:type="gramStart"/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>анализируемой</w:t>
      </w:r>
      <w:proofErr w:type="gramEnd"/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 xml:space="preserve"> ЦА;</w:t>
      </w:r>
    </w:p>
    <w:p w:rsidR="007712E4" w:rsidRPr="007712E4" w:rsidRDefault="007712E4" w:rsidP="007712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>- определить конкурентные преимущества товара и составить УТП с по</w:t>
      </w:r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стройкой под </w:t>
      </w:r>
      <w:proofErr w:type="gramStart"/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>выявленную</w:t>
      </w:r>
      <w:proofErr w:type="gramEnd"/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 xml:space="preserve"> ЦА;</w:t>
      </w:r>
    </w:p>
    <w:p w:rsidR="007712E4" w:rsidRPr="007712E4" w:rsidRDefault="007712E4" w:rsidP="007712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 xml:space="preserve">- разработать 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</w:rPr>
        <w:t>план мероприятия, содержащий</w:t>
      </w:r>
      <w:r w:rsidRPr="00B87651">
        <w:t xml:space="preserve"> </w:t>
      </w:r>
      <w:r w:rsidRPr="00B87651">
        <w:rPr>
          <w:rFonts w:ascii="Times New Roman" w:eastAsia="Times New Roman" w:hAnsi="Times New Roman" w:cs="Times New Roman"/>
          <w:bCs/>
          <w:sz w:val="28"/>
          <w:szCs w:val="28"/>
        </w:rPr>
        <w:t>перечень конкретных мер/инструментов (не менее 3-х)</w:t>
      </w:r>
      <w:r w:rsidRPr="007712E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стимулированию покупательского спроса с учетом результатов проведенного анализа. </w:t>
      </w:r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13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Онлайн продвижение</w:t>
      </w:r>
    </w:p>
    <w:p w:rsidR="007712E4" w:rsidRPr="007712E4" w:rsidRDefault="00D413DC" w:rsidP="00D413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7712E4" w:rsidRPr="007712E4">
        <w:rPr>
          <w:rFonts w:ascii="Times New Roman" w:eastAsia="Times New Roman" w:hAnsi="Times New Roman" w:cs="Times New Roman"/>
          <w:bCs/>
          <w:sz w:val="28"/>
          <w:szCs w:val="28"/>
        </w:rPr>
        <w:t>еобходимо разработать стратегию продвижения предлагаемого к вне</w:t>
      </w:r>
      <w:r w:rsidR="007712E4" w:rsidRPr="007712E4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7712E4" w:rsidRPr="007712E4">
        <w:rPr>
          <w:rFonts w:ascii="Times New Roman" w:eastAsia="Times New Roman" w:hAnsi="Times New Roman" w:cs="Times New Roman"/>
          <w:bCs/>
          <w:sz w:val="28"/>
          <w:szCs w:val="28"/>
        </w:rPr>
        <w:t>рению группового/видового ассортимента товаров, либо товаров, находящихся на товарных остатках в информационно-коммуникационной сети Интернет. С этой целью необходимо:</w:t>
      </w:r>
    </w:p>
    <w:p w:rsidR="007712E4" w:rsidRPr="007712E4" w:rsidRDefault="007712E4" w:rsidP="007712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дополнить портрет потенциальных покупателей, определив и обосновав для них типичные приоритетные каналы для продвижения продукта в сети И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тернет;</w:t>
      </w:r>
    </w:p>
    <w:p w:rsidR="007712E4" w:rsidRPr="007712E4" w:rsidRDefault="007712E4" w:rsidP="007712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основании предварительно проведенного стратегического анализа (с применением как минимум одной методики (например, SWOT-анализа) разр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ботать стратегию продвижения продукта в сети Интернет.</w:t>
      </w:r>
      <w:proofErr w:type="gramEnd"/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разработке стр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тегии указать цель (по методике 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SMART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задачи, конкретные меропри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тия/инструменты (не менее 3-х), рассчитать предварительный бюджет и запл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нировать показатели эффективности (не мене 3-х).</w:t>
      </w:r>
    </w:p>
    <w:p w:rsidR="007712E4" w:rsidRPr="007712E4" w:rsidRDefault="007712E4" w:rsidP="007712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Также необходимо предусмотреть отчетный период и </w:t>
      </w:r>
      <w:proofErr w:type="spellStart"/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дедлайн</w:t>
      </w:r>
      <w:proofErr w:type="spellEnd"/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среза с в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водом о продолжении реализации или реструктуризации данной стратегии.</w:t>
      </w:r>
    </w:p>
    <w:p w:rsidR="007712E4" w:rsidRPr="007712E4" w:rsidRDefault="007712E4" w:rsidP="007712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разработать /создать прототип инструмента продвижения, предусмо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ренного стратегией (</w:t>
      </w:r>
      <w:proofErr w:type="spellStart"/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лендинг</w:t>
      </w:r>
      <w:proofErr w:type="spellEnd"/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группа/канал в социальных сетях, карточка тов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 на </w:t>
      </w:r>
      <w:proofErr w:type="spellStart"/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маркет-плейсе</w:t>
      </w:r>
      <w:proofErr w:type="spellEnd"/>
      <w:r w:rsidRPr="00771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ТЗ для фотографа/видео графа и др.).</w:t>
      </w:r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31">
        <w:rPr>
          <w:rFonts w:ascii="Times New Roman" w:eastAsia="Calibri" w:hAnsi="Times New Roman" w:cs="Times New Roman"/>
          <w:sz w:val="28"/>
          <w:szCs w:val="28"/>
        </w:rPr>
        <w:t>На разных этапах выполнения задания участникам необходимо раци</w:t>
      </w:r>
      <w:r w:rsidRPr="00C75131">
        <w:rPr>
          <w:rFonts w:ascii="Times New Roman" w:eastAsia="Calibri" w:hAnsi="Times New Roman" w:cs="Times New Roman"/>
          <w:sz w:val="28"/>
          <w:szCs w:val="28"/>
        </w:rPr>
        <w:t>о</w:t>
      </w:r>
      <w:r w:rsidRPr="00C75131">
        <w:rPr>
          <w:rFonts w:ascii="Times New Roman" w:eastAsia="Calibri" w:hAnsi="Times New Roman" w:cs="Times New Roman"/>
          <w:sz w:val="28"/>
          <w:szCs w:val="28"/>
        </w:rPr>
        <w:t>нально организовать свое рабочее пространство, эффективно использовать р</w:t>
      </w:r>
      <w:r w:rsidRPr="00C75131">
        <w:rPr>
          <w:rFonts w:ascii="Times New Roman" w:eastAsia="Calibri" w:hAnsi="Times New Roman" w:cs="Times New Roman"/>
          <w:sz w:val="28"/>
          <w:szCs w:val="28"/>
        </w:rPr>
        <w:t>а</w:t>
      </w:r>
      <w:r w:rsidRPr="00C75131">
        <w:rPr>
          <w:rFonts w:ascii="Times New Roman" w:eastAsia="Calibri" w:hAnsi="Times New Roman" w:cs="Times New Roman"/>
          <w:sz w:val="28"/>
          <w:szCs w:val="28"/>
        </w:rPr>
        <w:t>бочее время и соблюдать требования охраны труда, периодически выполняя л</w:t>
      </w:r>
      <w:r w:rsidRPr="00C75131">
        <w:rPr>
          <w:rFonts w:ascii="Times New Roman" w:eastAsia="Calibri" w:hAnsi="Times New Roman" w:cs="Times New Roman"/>
          <w:sz w:val="28"/>
          <w:szCs w:val="28"/>
        </w:rPr>
        <w:t>е</w:t>
      </w:r>
      <w:r w:rsidRPr="00C75131">
        <w:rPr>
          <w:rFonts w:ascii="Times New Roman" w:eastAsia="Calibri" w:hAnsi="Times New Roman" w:cs="Times New Roman"/>
          <w:sz w:val="28"/>
          <w:szCs w:val="28"/>
        </w:rPr>
        <w:t>чебно-профилактические и общеоздоровительные мероприятия (гимнастика для глаз, физические упражнения и т.п.).</w:t>
      </w:r>
      <w:r w:rsidRPr="00D413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12E4" w:rsidRDefault="007712E4" w:rsidP="00B8765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7712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Результаты работы представить в виде презентации экспертному жюри. При презентации выполненной работы по модулю участникам необходимо уд</w:t>
      </w:r>
      <w:r w:rsidRPr="007712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7712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лить внимание </w:t>
      </w:r>
      <w:r w:rsidRPr="007712E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оформлению слайдов (следует придерживаться делового стиля) и представлению информации на них. У</w:t>
      </w:r>
      <w:r w:rsidRPr="007712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частникам необходимо продемонстр</w:t>
      </w:r>
      <w:r w:rsidRPr="007712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7712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ровать коммуникативные навыки, </w:t>
      </w:r>
      <w:r w:rsidRPr="007712E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ораторское мастерство. Ответы на вопросы экспертов должны быть точными, корректными, не противоречащими инфо</w:t>
      </w:r>
      <w:r w:rsidRPr="007712E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</w:t>
      </w:r>
      <w:r w:rsidRPr="007712E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мации, представленной в ходе презентации.</w:t>
      </w:r>
    </w:p>
    <w:p w:rsidR="000001A0" w:rsidRPr="007712E4" w:rsidRDefault="000001A0" w:rsidP="00B876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7712E4" w:rsidRPr="007712E4" w:rsidRDefault="007712E4" w:rsidP="007712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5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C75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Продвижение</w:t>
      </w:r>
      <w:r w:rsidRPr="00771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местных брендов (</w:t>
      </w:r>
      <w:proofErr w:type="spellStart"/>
      <w:r w:rsidRPr="00771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Pr="00771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7712E4" w:rsidRPr="007712E4" w:rsidRDefault="007712E4" w:rsidP="007712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12E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D413DC" w:rsidRPr="00C75131">
        <w:rPr>
          <w:rFonts w:ascii="Times New Roman" w:eastAsia="Times New Roman" w:hAnsi="Times New Roman" w:cs="Times New Roman"/>
          <w:bCs/>
          <w:i/>
          <w:sz w:val="28"/>
          <w:szCs w:val="28"/>
        </w:rPr>
        <w:t>2 ч. 3</w:t>
      </w:r>
      <w:r w:rsidRPr="00C75131">
        <w:rPr>
          <w:rFonts w:ascii="Times New Roman" w:eastAsia="Times New Roman" w:hAnsi="Times New Roman" w:cs="Times New Roman"/>
          <w:bCs/>
          <w:i/>
          <w:sz w:val="28"/>
          <w:szCs w:val="28"/>
        </w:rPr>
        <w:t>0 минут</w:t>
      </w:r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6" w:name="_Toc149662220"/>
      <w:bookmarkStart w:id="17" w:name="_Toc78885643"/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Представить характеристику локального бренда региона из предложенной отрасли (заготовительно-перерабатывающая, легкая и пищевая промышле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ность, туризм). Отрасль определяется путем жеребьевки в день Д-2. </w:t>
      </w:r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Вся информация, предоставляемая конкурсантами в ходе выполнения м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дуля, должна быть </w:t>
      </w:r>
      <w:proofErr w:type="gramStart"/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обоснована</w:t>
      </w:r>
      <w:proofErr w:type="gramEnd"/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/подтверждена ссылками на источники. Анал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тическая подготовка выполняется с использованием программных сервисов.</w:t>
      </w:r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В характеристике отобразить название марки, товарного знака, логотип, основное содержание бренда, стадию жизненного цикла бренда, его узнава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мость. Если локальный продукт не имеет перечисленных составляющих хара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теристики бренда, то сделать предложения по их формированию.</w:t>
      </w:r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связи c расширением взаимодействия Российской Федерации на вне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ш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нем рынке и возникновением перспективы экспансии на новые товарные рынки необходимо выявить перспективы выхода локального бренда предложенного региона на рынок стран БРИКС. </w:t>
      </w:r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Цель - разработать стратегию продвижения локального бренда региона в контуре БРИКС, показать перспективы экспансии российских товаров с учетом специфики рынка стран, входящих в объединение.</w:t>
      </w:r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Для продвижения локального бренда региона необходимо:</w:t>
      </w:r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- провести предварительный анализ рынков стран БРИКС (население стран, объем, динамика и структура ВВП, структура экспорта и импорта и др.);</w:t>
      </w:r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- осуществить обоснованный выбор наиболее привлекательной страны для вывода локального бренда на внешний рынок;</w:t>
      </w:r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- проанализировать особенности рынка выбранной страны;</w:t>
      </w:r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- спрогнозировать объемы продаж на рынке выбранной страны.</w:t>
      </w:r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Разработку маркетинговой стратегии продвижения локального бренда предложенного региона на рынок выбранной страны выполнить в следующей последовательности:</w:t>
      </w:r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сформулировать цель </w:t>
      </w:r>
      <w:proofErr w:type="gramStart"/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бренд-продвижения</w:t>
      </w:r>
      <w:proofErr w:type="gramEnd"/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методике SMART в зав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симости от стадии жизненного цикла бренда на внутреннем рынке;</w:t>
      </w:r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разработать стратегию продвижения бренда по элементам: </w:t>
      </w:r>
      <w:proofErr w:type="gramStart"/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продукт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вый</w:t>
      </w:r>
      <w:proofErr w:type="gramEnd"/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, ценовой, коммуникационный, разработка каналов продаж;</w:t>
      </w:r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элементе коммуникационной </w:t>
      </w:r>
      <w:proofErr w:type="gramStart"/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стратегии</w:t>
      </w:r>
      <w:proofErr w:type="gramEnd"/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том числе предусмотреть участие бренда в международной выставке: определить цель участия, разраб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тать план работы стенда на один день с покомпонентным расписанием (демо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страции/дегустации, B2B-встречи, презентации, мероприятия </w:t>
      </w:r>
      <w:proofErr w:type="spellStart"/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нетворкинга</w:t>
      </w:r>
      <w:proofErr w:type="spellEnd"/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т. п.), а также определить желаемый результат участия - количественные и к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чественные KPI (число встреч, </w:t>
      </w:r>
      <w:proofErr w:type="spellStart"/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медиапокрытие</w:t>
      </w:r>
      <w:proofErr w:type="spellEnd"/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, формирование узнаваемости бренда и т.п.). Для участия в выставке дополнительно разработать речевой м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дуль для персонала стенда, включающий ключевые сообщения и УТП, приве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ственную и завершающую фразы;</w:t>
      </w:r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разработать систему оценки эффективности и контроля стратегии </w:t>
      </w:r>
      <w:proofErr w:type="gramStart"/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бренд-продвижения</w:t>
      </w:r>
      <w:proofErr w:type="gramEnd"/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При разработке стратегии продвижения предусмотреть возможность и условия получения мер государственной поддержки экспорта.</w:t>
      </w:r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Подготовить на свой выбор </w:t>
      </w:r>
      <w:bookmarkStart w:id="18" w:name="_Hlk206710300"/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макет рекламного продукта/создание виз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альных креативов </w:t>
      </w:r>
      <w:bookmarkEnd w:id="18"/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для продвижения бренда, предусмотренные стратегией.</w:t>
      </w:r>
      <w:proofErr w:type="gramEnd"/>
    </w:p>
    <w:p w:rsidR="00D413DC" w:rsidRPr="00D413DC" w:rsidRDefault="00D413DC" w:rsidP="00D413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работы представить в виде презентации экспертному жюри. При презентации выполненной работы по модулю участникам необходимо уд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лить внимание оформлению слайдов (следует придерживаться делового стиля) и представлению информации на них. Участникам необходимо продемонстр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ровать коммуникативные навыки, ораторское мастерство. Ответы на вопросы экспертов должны быть точными, корректными, не противоречащими инфо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D413DC">
        <w:rPr>
          <w:rFonts w:ascii="Times New Roman" w:eastAsia="Calibri" w:hAnsi="Times New Roman" w:cs="Times New Roman"/>
          <w:sz w:val="28"/>
          <w:szCs w:val="28"/>
          <w:lang w:eastAsia="ru-RU"/>
        </w:rPr>
        <w:t>мации, представленной в ходе презентации.</w:t>
      </w:r>
    </w:p>
    <w:bookmarkEnd w:id="16"/>
    <w:bookmarkEnd w:id="17"/>
    <w:p w:rsidR="00C75131" w:rsidRPr="00221F62" w:rsidRDefault="00C75131" w:rsidP="00C75131">
      <w:pPr>
        <w:pStyle w:val="2"/>
        <w:spacing w:line="276" w:lineRule="auto"/>
        <w:ind w:firstLine="709"/>
        <w:jc w:val="center"/>
        <w:rPr>
          <w:rFonts w:ascii="Times New Roman" w:eastAsiaTheme="majorEastAsia" w:hAnsi="Times New Roman" w:cstheme="majorBidi"/>
          <w:color w:val="2E74B5" w:themeColor="accent1" w:themeShade="BF"/>
          <w:sz w:val="26"/>
          <w:szCs w:val="28"/>
          <w:lang w:val="ru-RU"/>
        </w:rPr>
      </w:pPr>
      <w:r w:rsidRPr="00221F62">
        <w:rPr>
          <w:rFonts w:ascii="Times New Roman" w:hAnsi="Times New Roman"/>
          <w:iCs/>
          <w:szCs w:val="28"/>
          <w:lang w:val="ru-RU"/>
        </w:rPr>
        <w:t>2. СПЕЦИАЛЬНЫЕ ПРАВИЛА КОМПЕТЕНЦИИ</w:t>
      </w:r>
      <w:r>
        <w:rPr>
          <w:rFonts w:ascii="Times New Roman" w:hAnsi="Times New Roman"/>
          <w:i/>
          <w:color w:val="000000"/>
          <w:szCs w:val="28"/>
          <w:vertAlign w:val="superscript"/>
        </w:rPr>
        <w:footnoteReference w:id="2"/>
      </w:r>
    </w:p>
    <w:p w:rsidR="00C75131" w:rsidRDefault="00C75131" w:rsidP="00C75131">
      <w:pPr>
        <w:pStyle w:val="-2"/>
        <w:spacing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2.1. </w:t>
      </w:r>
      <w:r>
        <w:rPr>
          <w:rFonts w:ascii="Times New Roman" w:hAnsi="Times New Roman"/>
          <w:bCs/>
          <w:iCs/>
          <w:szCs w:val="28"/>
        </w:rPr>
        <w:t>Личный инструмент конкурсанта</w:t>
      </w:r>
    </w:p>
    <w:p w:rsidR="00C75131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Нулевой – ничего нельзя с собой привозить.</w:t>
      </w:r>
      <w:proofErr w:type="gramEnd"/>
    </w:p>
    <w:p w:rsidR="00C75131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23D">
        <w:rPr>
          <w:rFonts w:ascii="Times New Roman" w:eastAsia="Times New Roman" w:hAnsi="Times New Roman" w:cs="Times New Roman"/>
          <w:sz w:val="28"/>
          <w:szCs w:val="28"/>
        </w:rPr>
        <w:t>Все материалы, созданные участником во время выполнения конкурсного задания на площадке, должны быть переданы главному эксперту. Участники и эксперты не имеют права выносить их за пределы площадки.</w:t>
      </w:r>
    </w:p>
    <w:p w:rsidR="00C75131" w:rsidRPr="00451AD4" w:rsidRDefault="00C75131" w:rsidP="00C75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>2.2. Данные для выполнения конкурсного задания</w:t>
      </w:r>
    </w:p>
    <w:p w:rsidR="00C75131" w:rsidRPr="00451AD4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>2.2.1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Кейс, необходимый для выполнения задания, размещается технич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ским экспертом в электронном виде (документ </w:t>
      </w:r>
      <w:r w:rsidRPr="00451AD4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) на рабочих столах учас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ников в день Д-1.</w:t>
      </w:r>
    </w:p>
    <w:p w:rsidR="00C75131" w:rsidRPr="00451AD4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 xml:space="preserve">2.2.2 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Определение данных для выполнения модуля</w:t>
      </w:r>
      <w:proofErr w:type="gramStart"/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(отрасль) будет осуществляться методом жеребьевки в день Д-2.</w:t>
      </w:r>
    </w:p>
    <w:p w:rsidR="00C75131" w:rsidRPr="00451AD4" w:rsidRDefault="00C75131" w:rsidP="00C75131">
      <w:pPr>
        <w:pStyle w:val="-2"/>
        <w:spacing w:before="0" w:after="0"/>
        <w:jc w:val="both"/>
        <w:rPr>
          <w:rFonts w:ascii="Times New Roman" w:hAnsi="Times New Roman"/>
          <w:color w:val="000000"/>
          <w:szCs w:val="28"/>
        </w:rPr>
      </w:pPr>
      <w:r w:rsidRPr="00451AD4">
        <w:rPr>
          <w:rFonts w:ascii="Times New Roman" w:hAnsi="Times New Roman"/>
          <w:color w:val="000000"/>
          <w:szCs w:val="28"/>
        </w:rPr>
        <w:t>2.3. Материалы, оборудование и инструменты, запрещенные на площадке</w:t>
      </w:r>
    </w:p>
    <w:p w:rsidR="00C75131" w:rsidRPr="00451AD4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Запрещенными на конкурсной площадке считаются материалы и обор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дование, не обозначенные в Инфраструктурном листе.</w:t>
      </w:r>
    </w:p>
    <w:p w:rsidR="00C75131" w:rsidRPr="00A369F3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Участникам Чемпионата запрещается на конкурсных площадках польз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ваться и иметь при себе любые личные электронные устройства и устройства связи (</w:t>
      </w:r>
      <w:r>
        <w:rPr>
          <w:rFonts w:ascii="Times New Roman" w:eastAsia="Times New Roman" w:hAnsi="Times New Roman" w:cs="Times New Roman"/>
          <w:sz w:val="28"/>
          <w:szCs w:val="28"/>
        </w:rPr>
        <w:t>мобильные устройства, в том числе телефоны,</w:t>
      </w:r>
      <w:r w:rsidRPr="00A369F3">
        <w:t xml:space="preserve"> </w:t>
      </w:r>
      <w:r w:rsidRPr="00A369F3">
        <w:rPr>
          <w:rFonts w:ascii="Times New Roman" w:eastAsia="Times New Roman" w:hAnsi="Times New Roman" w:cs="Times New Roman"/>
          <w:sz w:val="28"/>
          <w:szCs w:val="28"/>
        </w:rPr>
        <w:t>планшеты, ноутбуки, смарт часы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369F3">
        <w:rPr>
          <w:rFonts w:ascii="Times New Roman" w:eastAsia="Times New Roman" w:hAnsi="Times New Roman" w:cs="Times New Roman"/>
          <w:sz w:val="28"/>
          <w:szCs w:val="28"/>
        </w:rPr>
        <w:t>дополнит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ельное программное обеспечение, фото/видео устройства, </w:t>
      </w:r>
      <w:r w:rsidRPr="00A369F3">
        <w:rPr>
          <w:rFonts w:ascii="Times New Roman" w:eastAsia="Times New Roman" w:hAnsi="Times New Roman" w:cs="Times New Roman"/>
          <w:sz w:val="28"/>
          <w:szCs w:val="28"/>
        </w:rPr>
        <w:t>карты памят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 другие носители информации, </w:t>
      </w:r>
      <w:r w:rsidRPr="00A369F3">
        <w:rPr>
          <w:rFonts w:ascii="Times New Roman" w:eastAsia="Times New Roman" w:hAnsi="Times New Roman" w:cs="Times New Roman"/>
          <w:sz w:val="28"/>
          <w:szCs w:val="28"/>
        </w:rPr>
        <w:t>внутренние устройства па</w:t>
      </w:r>
      <w:r>
        <w:rPr>
          <w:rFonts w:ascii="Times New Roman" w:eastAsia="Times New Roman" w:hAnsi="Times New Roman" w:cs="Times New Roman"/>
          <w:sz w:val="28"/>
          <w:szCs w:val="28"/>
        </w:rPr>
        <w:t>мяти в собственном оборудовании и т.п.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75131" w:rsidRPr="00451AD4" w:rsidRDefault="00C75131" w:rsidP="00C7513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Проверка по решению экспертного сообщества может осуществляться на рабочих местах конкурсантов.</w:t>
      </w:r>
    </w:p>
    <w:p w:rsidR="00C75131" w:rsidRDefault="00C75131" w:rsidP="00C7513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9F3">
        <w:rPr>
          <w:rFonts w:ascii="Times New Roman" w:eastAsia="Times New Roman" w:hAnsi="Times New Roman" w:cs="Times New Roman"/>
          <w:sz w:val="28"/>
          <w:szCs w:val="28"/>
        </w:rPr>
        <w:t>Запрещается скрытая фиксация лю</w:t>
      </w:r>
      <w:r>
        <w:rPr>
          <w:rFonts w:ascii="Times New Roman" w:eastAsia="Times New Roman" w:hAnsi="Times New Roman" w:cs="Times New Roman"/>
          <w:sz w:val="28"/>
          <w:szCs w:val="28"/>
        </w:rPr>
        <w:t>быми способами информации, каса</w:t>
      </w:r>
      <w:r w:rsidRPr="00A369F3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369F3">
        <w:rPr>
          <w:rFonts w:ascii="Times New Roman" w:eastAsia="Times New Roman" w:hAnsi="Times New Roman" w:cs="Times New Roman"/>
          <w:sz w:val="28"/>
          <w:szCs w:val="28"/>
        </w:rPr>
        <w:t>щейся работы площадки и участников Чемпионата.</w:t>
      </w:r>
    </w:p>
    <w:p w:rsidR="00C75131" w:rsidRPr="00451AD4" w:rsidRDefault="00C75131" w:rsidP="00C7513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Экспертам разрешается пользоваться фото- и видеооборудованием, нах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дясь в помещении для экспертов, за исключением случаев, когда в комнате находятся документы, относящиеся к соревнованию.</w:t>
      </w:r>
    </w:p>
    <w:p w:rsidR="00C75131" w:rsidRPr="00F042CF" w:rsidRDefault="00C75131" w:rsidP="00C7513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Экспертам разрешается пользоваться личными компьютерами, планш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тами, мобильными телефонами или смарт-часами, находясь </w:t>
      </w:r>
      <w:proofErr w:type="gramStart"/>
      <w:r w:rsidRPr="00451AD4">
        <w:rPr>
          <w:rFonts w:ascii="Times New Roman" w:eastAsia="Times New Roman" w:hAnsi="Times New Roman" w:cs="Times New Roman"/>
          <w:sz w:val="28"/>
          <w:szCs w:val="28"/>
        </w:rPr>
        <w:t>помещении</w:t>
      </w:r>
      <w:proofErr w:type="gramEnd"/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для экспертов, за исключением случаев, когда в этом помещении находятся док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менты, имеющие отношение к соревнованию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69F3">
        <w:rPr>
          <w:rFonts w:ascii="Times New Roman" w:eastAsia="Times New Roman" w:hAnsi="Times New Roman" w:cs="Times New Roman"/>
          <w:sz w:val="28"/>
          <w:szCs w:val="28"/>
        </w:rPr>
        <w:t>(кроме документов, регламент</w:t>
      </w:r>
      <w:r w:rsidRPr="00A369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369F3">
        <w:rPr>
          <w:rFonts w:ascii="Times New Roman" w:eastAsia="Times New Roman" w:hAnsi="Times New Roman" w:cs="Times New Roman"/>
          <w:sz w:val="28"/>
          <w:szCs w:val="28"/>
        </w:rPr>
        <w:t>рующих работу площадки).</w:t>
      </w:r>
    </w:p>
    <w:p w:rsidR="00C75131" w:rsidRPr="00F042CF" w:rsidRDefault="00C75131" w:rsidP="00C7513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Конкурсантам разрешается использовать личные устройства для фото- и видеосъемки на рабочей площадке только после завершения конкурса</w:t>
      </w:r>
      <w:r w:rsidRPr="00A369F3">
        <w:t xml:space="preserve"> </w:t>
      </w:r>
      <w:r w:rsidRPr="00A369F3">
        <w:rPr>
          <w:rFonts w:ascii="Times New Roman" w:eastAsia="Times New Roman" w:hAnsi="Times New Roman" w:cs="Times New Roman"/>
          <w:sz w:val="28"/>
          <w:szCs w:val="28"/>
        </w:rPr>
        <w:t>с разр</w:t>
      </w:r>
      <w:r w:rsidRPr="00A369F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369F3">
        <w:rPr>
          <w:rFonts w:ascii="Times New Roman" w:eastAsia="Times New Roman" w:hAnsi="Times New Roman" w:cs="Times New Roman"/>
          <w:sz w:val="28"/>
          <w:szCs w:val="28"/>
        </w:rPr>
        <w:t>шения Г</w:t>
      </w:r>
      <w:r>
        <w:rPr>
          <w:rFonts w:ascii="Times New Roman" w:eastAsia="Times New Roman" w:hAnsi="Times New Roman" w:cs="Times New Roman"/>
          <w:sz w:val="28"/>
          <w:szCs w:val="28"/>
        </w:rPr>
        <w:t>лавного эксперта</w:t>
      </w:r>
      <w:r w:rsidRPr="00A369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5131" w:rsidRPr="00451AD4" w:rsidRDefault="00C75131" w:rsidP="00C75131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 Запреты, ограничения, санкции</w:t>
      </w:r>
    </w:p>
    <w:p w:rsidR="00C75131" w:rsidRPr="00451AD4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>2.4.1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Запрещено: применение любых </w:t>
      </w:r>
      <w:proofErr w:type="gramStart"/>
      <w:r w:rsidRPr="00451AD4">
        <w:rPr>
          <w:rFonts w:ascii="Times New Roman" w:eastAsia="Times New Roman" w:hAnsi="Times New Roman" w:cs="Times New Roman"/>
          <w:sz w:val="28"/>
          <w:szCs w:val="28"/>
        </w:rPr>
        <w:t>ИИ-систем</w:t>
      </w:r>
      <w:proofErr w:type="gramEnd"/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для генерации текст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вых, числовых или аналитических ответов на конкурсные задания.</w:t>
      </w:r>
    </w:p>
    <w:p w:rsidR="00C75131" w:rsidRPr="00F042CF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Разрешено: использование ИИ исключительно для создания/обработки изображений и визуальной графики:</w:t>
      </w:r>
      <w:r w:rsidRPr="00A369F3">
        <w:rPr>
          <w:rFonts w:ascii="Times New Roman" w:eastAsia="Times New Roman" w:hAnsi="Times New Roman" w:cs="Times New Roman"/>
          <w:sz w:val="28"/>
          <w:szCs w:val="28"/>
        </w:rPr>
        <w:t xml:space="preserve"> прототипов / макетов рекламного проду</w:t>
      </w:r>
      <w:r w:rsidRPr="00A369F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369F3">
        <w:rPr>
          <w:rFonts w:ascii="Times New Roman" w:eastAsia="Times New Roman" w:hAnsi="Times New Roman" w:cs="Times New Roman"/>
          <w:sz w:val="28"/>
          <w:szCs w:val="28"/>
        </w:rPr>
        <w:t>та/создания визуальных креативов.</w:t>
      </w:r>
    </w:p>
    <w:p w:rsidR="00C75131" w:rsidRPr="00451AD4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Требование прозрачности: при использован</w:t>
      </w:r>
      <w:proofErr w:type="gramStart"/>
      <w:r w:rsidRPr="00451AD4">
        <w:rPr>
          <w:rFonts w:ascii="Times New Roman" w:eastAsia="Times New Roman" w:hAnsi="Times New Roman" w:cs="Times New Roman"/>
          <w:sz w:val="28"/>
          <w:szCs w:val="28"/>
        </w:rPr>
        <w:t>ии ИИ</w:t>
      </w:r>
      <w:proofErr w:type="gramEnd"/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для изображений участник указывает, какие инструменты применялись.</w:t>
      </w:r>
    </w:p>
    <w:p w:rsidR="00C75131" w:rsidRPr="00451AD4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lastRenderedPageBreak/>
        <w:t>Санкции: в установленном порядке снижение баллов или обнуление р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зультатов за модуль (модули), при выполнении которого (</w:t>
      </w:r>
      <w:proofErr w:type="spellStart"/>
      <w:r w:rsidRPr="00451AD4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451AD4">
        <w:rPr>
          <w:rFonts w:ascii="Times New Roman" w:eastAsia="Times New Roman" w:hAnsi="Times New Roman" w:cs="Times New Roman"/>
          <w:sz w:val="28"/>
          <w:szCs w:val="28"/>
        </w:rPr>
        <w:t>) допущено нар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шение. </w:t>
      </w:r>
    </w:p>
    <w:p w:rsidR="00C75131" w:rsidRPr="00451AD4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>2.4.2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Запрещено любое нерегламентированное использование информ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ции (в локальной сети, в сети Интернет, на внешних источниках,</w:t>
      </w:r>
      <w:r w:rsidRPr="00451AD4">
        <w:t xml:space="preserve"> 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бумажных и иных носителях) или получения конкурсантами каким-либо способом нерегл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ментированной информации, которая может способствовать получению пр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имущества. </w:t>
      </w:r>
    </w:p>
    <w:p w:rsidR="00C75131" w:rsidRPr="00451AD4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Санкции: в установленном порядке снижение баллов или обнуление р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зультатов за модуль (модули), при выполнении которого (</w:t>
      </w:r>
      <w:proofErr w:type="spellStart"/>
      <w:r w:rsidRPr="00451AD4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451AD4">
        <w:rPr>
          <w:rFonts w:ascii="Times New Roman" w:eastAsia="Times New Roman" w:hAnsi="Times New Roman" w:cs="Times New Roman"/>
          <w:sz w:val="28"/>
          <w:szCs w:val="28"/>
        </w:rPr>
        <w:t>) допущено нар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шение. </w:t>
      </w:r>
    </w:p>
    <w:p w:rsidR="00C75131" w:rsidRPr="00451AD4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>2.4.3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Конкурсантам запрещается в дни Чемпионата скачивать и использ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вать для выполнения конкурсного задания схему Критериев оценки, в т. ч. и с официального сайта ВЧД.</w:t>
      </w:r>
    </w:p>
    <w:p w:rsidR="00C75131" w:rsidRPr="00451AD4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Санкции:</w:t>
      </w:r>
      <w:r w:rsidRPr="00451AD4">
        <w:t xml:space="preserve"> 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результаты за соответствующий модуль (и) могут быть обнул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ны в установленном порядке.</w:t>
      </w:r>
    </w:p>
    <w:p w:rsidR="00C75131" w:rsidRPr="00451AD4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>2.4.4</w:t>
      </w:r>
      <w:proofErr w:type="gramStart"/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случае нарушения правил охраны труда и техники безопасности на конкурсной площадке в дни Чемпионата, участники по решению экспертн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го сообщества могут получить предупреждение или дисквалификацию, для конкурсантов возможно снижение баллов за модуль (и), при выполнении кот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рого (</w:t>
      </w:r>
      <w:proofErr w:type="spellStart"/>
      <w:r w:rsidRPr="00451AD4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451AD4">
        <w:rPr>
          <w:rFonts w:ascii="Times New Roman" w:eastAsia="Times New Roman" w:hAnsi="Times New Roman" w:cs="Times New Roman"/>
          <w:sz w:val="28"/>
          <w:szCs w:val="28"/>
        </w:rPr>
        <w:t>) допущено нарушение.</w:t>
      </w:r>
    </w:p>
    <w:p w:rsidR="00C75131" w:rsidRPr="00451AD4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 xml:space="preserve">2.4.5 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Участникам Чемпионата категорически запрещено распространять непроверенную, недостоверную или слуховую информацию о конкурсантах, экспертах, результатах проверки или работе оценивающих групп в любых пу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личных и приватных каналах как до Чемпионата, во время его проведения, так и после окончания Чемпионата. </w:t>
      </w:r>
    </w:p>
    <w:p w:rsidR="00C75131" w:rsidRPr="00F042CF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Не допускаются нарушения чемпионатной, профессиональной и общей этики и культуры общения,</w:t>
      </w:r>
      <w:r w:rsidRPr="00451AD4">
        <w:t xml:space="preserve"> 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 w:rsidRPr="00A369F3">
        <w:rPr>
          <w:rFonts w:ascii="Times New Roman" w:eastAsia="Times New Roman" w:hAnsi="Times New Roman" w:cs="Times New Roman"/>
          <w:sz w:val="28"/>
          <w:szCs w:val="28"/>
        </w:rPr>
        <w:t xml:space="preserve"> сведений, порочащих чес</w:t>
      </w:r>
      <w:r>
        <w:rPr>
          <w:rFonts w:ascii="Times New Roman" w:eastAsia="Times New Roman" w:hAnsi="Times New Roman" w:cs="Times New Roman"/>
          <w:sz w:val="28"/>
          <w:szCs w:val="28"/>
        </w:rPr>
        <w:t>ть и 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стоинство участников Чем</w:t>
      </w:r>
      <w:r w:rsidRPr="00A369F3">
        <w:rPr>
          <w:rFonts w:ascii="Times New Roman" w:eastAsia="Times New Roman" w:hAnsi="Times New Roman" w:cs="Times New Roman"/>
          <w:sz w:val="28"/>
          <w:szCs w:val="28"/>
        </w:rPr>
        <w:t>пионата.</w:t>
      </w:r>
    </w:p>
    <w:p w:rsidR="00C75131" w:rsidRPr="00451AD4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lastRenderedPageBreak/>
        <w:t>Санкции: предупре</w:t>
      </w:r>
      <w:r>
        <w:rPr>
          <w:rFonts w:ascii="Times New Roman" w:eastAsia="Times New Roman" w:hAnsi="Times New Roman" w:cs="Times New Roman"/>
          <w:sz w:val="28"/>
          <w:szCs w:val="28"/>
        </w:rPr>
        <w:t>ждение, дисквалификация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, сообщение в письменной форме РО, передача материалов в комиссию по этике ИРПО (ФО)</w:t>
      </w:r>
    </w:p>
    <w:p w:rsidR="00C75131" w:rsidRPr="00451AD4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>2.4.6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Экспертам запрещается вмешиваться в работу оценочной группы, попытки корректировать, оказывать давление или иным образом влиять на р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зультаты оценивания.</w:t>
      </w:r>
    </w:p>
    <w:p w:rsidR="00C75131" w:rsidRPr="00451AD4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Санкции: предупреждение, дисквалификация эксперта, сообщение в письменной форме РО, передача материалов в комиссию по этике ИРПО (ФО)</w:t>
      </w:r>
    </w:p>
    <w:p w:rsidR="00C75131" w:rsidRPr="00451AD4" w:rsidRDefault="00C75131" w:rsidP="00C751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>2.4.7</w:t>
      </w:r>
      <w:proofErr w:type="gramStart"/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ходе Чемпионата</w:t>
      </w: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сопровождающим несовершеннолетних конку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сантов запрещено их консультировать, разбирать ход выполнения конкурсного задания, осуществлять другие действия по получению конкурсантами каким-либо способом нерегламентированной информации, которая может спосо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ствовать получению преимущества.</w:t>
      </w:r>
    </w:p>
    <w:p w:rsidR="00C75131" w:rsidRPr="00451AD4" w:rsidRDefault="00C75131" w:rsidP="00C75131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color w:val="000000"/>
          <w:sz w:val="28"/>
          <w:szCs w:val="28"/>
        </w:rPr>
        <w:t>Санкции: предупреждение, дисквалификация, сообщение о нарушениях в письменной форме РО, передача материалов в комиссию по этике ИРПО (ФО)</w:t>
      </w:r>
    </w:p>
    <w:p w:rsidR="00C75131" w:rsidRDefault="00C75131" w:rsidP="00C75131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2.4.8 </w:t>
      </w:r>
      <w:r w:rsidRPr="00451AD4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участниками Чемпионата запретов, установленных п. 2.3 влечет за собой в установленном порядке снижение баллов или обнуление результатов за модуль (модули), при выполнении которого (</w:t>
      </w:r>
      <w:proofErr w:type="spellStart"/>
      <w:r w:rsidRPr="00451AD4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spellEnd"/>
      <w:r w:rsidRPr="00451AD4">
        <w:rPr>
          <w:rFonts w:ascii="Times New Roman" w:eastAsia="Times New Roman" w:hAnsi="Times New Roman" w:cs="Times New Roman"/>
          <w:color w:val="000000"/>
          <w:sz w:val="28"/>
          <w:szCs w:val="28"/>
        </w:rPr>
        <w:t>) допущено нарушение, а для экспертов – предупреждение или дисквалификацию.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75131" w:rsidRPr="00C75131" w:rsidRDefault="00C75131" w:rsidP="00C75131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51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5131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Особые условия выполнения модуля</w:t>
      </w:r>
      <w:proofErr w:type="gramStart"/>
      <w:r w:rsidRPr="00C75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</w:p>
    <w:p w:rsidR="00C75131" w:rsidRPr="00C75131" w:rsidRDefault="00C75131" w:rsidP="00C75131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5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1 часа 30 минут выполнения задания, время на выполнение </w:t>
      </w:r>
      <w:proofErr w:type="spellStart"/>
      <w:proofErr w:type="gramStart"/>
      <w:r w:rsidRPr="00C75131"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proofErr w:type="spellEnd"/>
      <w:r w:rsidRPr="00C75131">
        <w:rPr>
          <w:rFonts w:ascii="Times New Roman" w:eastAsia="Times New Roman" w:hAnsi="Times New Roman" w:cs="Times New Roman"/>
          <w:color w:val="000000"/>
          <w:sz w:val="28"/>
          <w:szCs w:val="28"/>
        </w:rPr>
        <w:t>-дет</w:t>
      </w:r>
      <w:proofErr w:type="gramEnd"/>
      <w:r w:rsidRPr="00C75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остановлено. Участники по одному, в порядке очереди, определённой ж</w:t>
      </w:r>
      <w:r w:rsidRPr="00C751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75131">
        <w:rPr>
          <w:rFonts w:ascii="Times New Roman" w:eastAsia="Times New Roman" w:hAnsi="Times New Roman" w:cs="Times New Roman"/>
          <w:color w:val="000000"/>
          <w:sz w:val="28"/>
          <w:szCs w:val="28"/>
        </w:rPr>
        <w:t>ребьёвкой, ведут телефонный разговор с потенциальным клиентом. На звонок каждому участнику отводится 5 минут.  В период проведения звонков остал</w:t>
      </w:r>
      <w:r w:rsidRPr="00C751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75131">
        <w:rPr>
          <w:rFonts w:ascii="Times New Roman" w:eastAsia="Times New Roman" w:hAnsi="Times New Roman" w:cs="Times New Roman"/>
          <w:color w:val="000000"/>
          <w:sz w:val="28"/>
          <w:szCs w:val="28"/>
        </w:rPr>
        <w:t>ные участники должны находиться в комнате участников.</w:t>
      </w:r>
    </w:p>
    <w:p w:rsidR="00C75131" w:rsidRPr="009E02AC" w:rsidRDefault="00C75131" w:rsidP="00C75131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5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Общение участника с экспертом-наставником и сопровождающим во время выполнения модуля</w:t>
      </w:r>
      <w:proofErr w:type="gramStart"/>
      <w:r w:rsidRPr="00C75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C75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(проведения звонков другими участниками) строго запрещено</w:t>
      </w:r>
    </w:p>
    <w:p w:rsidR="00C75131" w:rsidRDefault="00C75131" w:rsidP="00C75131">
      <w:pPr>
        <w:pStyle w:val="-1"/>
        <w:spacing w:after="0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  <w:r>
        <w:rPr>
          <w:rFonts w:ascii="Times New Roman" w:hAnsi="Times New Roman"/>
          <w:caps w:val="0"/>
          <w:color w:val="auto"/>
          <w:sz w:val="28"/>
          <w:szCs w:val="28"/>
        </w:rPr>
        <w:t>3</w:t>
      </w:r>
      <w:r w:rsidRPr="007604F9">
        <w:rPr>
          <w:rFonts w:ascii="Times New Roman" w:hAnsi="Times New Roman"/>
          <w:caps w:val="0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caps w:val="0"/>
          <w:color w:val="auto"/>
          <w:sz w:val="28"/>
          <w:szCs w:val="28"/>
        </w:rPr>
        <w:t>Приложения</w:t>
      </w:r>
    </w:p>
    <w:p w:rsidR="00C75131" w:rsidRDefault="00C75131" w:rsidP="00C75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Инструкция по заполнению матрицы конкурсного задания</w:t>
      </w:r>
    </w:p>
    <w:p w:rsidR="00C75131" w:rsidRDefault="00C75131" w:rsidP="00C75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 Матрица конкурсного задания</w:t>
      </w:r>
      <w:r w:rsidRPr="00DD1147">
        <w:t xml:space="preserve"> </w:t>
      </w:r>
      <w:r w:rsidRPr="00DD1147">
        <w:rPr>
          <w:rFonts w:ascii="Times New Roman" w:hAnsi="Times New Roman" w:cs="Times New Roman"/>
          <w:sz w:val="28"/>
          <w:szCs w:val="28"/>
        </w:rPr>
        <w:t>компетенции «Торговое дело».</w:t>
      </w:r>
    </w:p>
    <w:p w:rsidR="00C75131" w:rsidRDefault="00C75131" w:rsidP="00C75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3 </w:t>
      </w:r>
      <w:r w:rsidRPr="00DD1147">
        <w:rPr>
          <w:rFonts w:ascii="Times New Roman" w:hAnsi="Times New Roman" w:cs="Times New Roman"/>
          <w:sz w:val="28"/>
          <w:szCs w:val="28"/>
        </w:rPr>
        <w:t>Инструкция по охране труда компетенции «Торговое дело».</w:t>
      </w:r>
    </w:p>
    <w:p w:rsidR="00C75131" w:rsidRDefault="00C75131" w:rsidP="00C75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№4. </w:t>
      </w:r>
      <w:r w:rsidRPr="00E35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Чек-лист компетенции </w:t>
      </w:r>
      <w:r w:rsidRPr="00DD1147">
        <w:rPr>
          <w:rFonts w:ascii="Times New Roman" w:hAnsi="Times New Roman" w:cs="Times New Roman"/>
          <w:sz w:val="28"/>
          <w:szCs w:val="28"/>
        </w:rPr>
        <w:t>«Торговое дело».</w:t>
      </w:r>
    </w:p>
    <w:p w:rsidR="00C75131" w:rsidRDefault="00C75131" w:rsidP="00C75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 Типовой кейс к Конкурсному Заданию</w:t>
      </w:r>
      <w:r w:rsidRPr="00DD1147">
        <w:t xml:space="preserve"> </w:t>
      </w:r>
      <w:r w:rsidRPr="00DD1147">
        <w:rPr>
          <w:rFonts w:ascii="Times New Roman" w:hAnsi="Times New Roman" w:cs="Times New Roman"/>
          <w:sz w:val="28"/>
          <w:szCs w:val="28"/>
        </w:rPr>
        <w:t>компетенции «Торг</w:t>
      </w:r>
      <w:r w:rsidRPr="00DD1147">
        <w:rPr>
          <w:rFonts w:ascii="Times New Roman" w:hAnsi="Times New Roman" w:cs="Times New Roman"/>
          <w:sz w:val="28"/>
          <w:szCs w:val="28"/>
        </w:rPr>
        <w:t>о</w:t>
      </w:r>
      <w:r w:rsidRPr="00DD1147">
        <w:rPr>
          <w:rFonts w:ascii="Times New Roman" w:hAnsi="Times New Roman" w:cs="Times New Roman"/>
          <w:sz w:val="28"/>
          <w:szCs w:val="28"/>
        </w:rPr>
        <w:t>вое дело».</w:t>
      </w:r>
    </w:p>
    <w:p w:rsidR="00C75131" w:rsidRDefault="00C75131" w:rsidP="00C75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№5.1</w:t>
      </w:r>
      <w:r w:rsidRPr="00DD1147">
        <w:t xml:space="preserve"> </w:t>
      </w:r>
      <w:r w:rsidRPr="00DD1147">
        <w:rPr>
          <w:rFonts w:ascii="Times New Roman" w:hAnsi="Times New Roman" w:cs="Times New Roman"/>
          <w:sz w:val="28"/>
          <w:szCs w:val="28"/>
        </w:rPr>
        <w:t>Типовой кейс к Конкурсному Заданию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147">
        <w:rPr>
          <w:rFonts w:ascii="Times New Roman" w:hAnsi="Times New Roman" w:cs="Times New Roman"/>
          <w:sz w:val="28"/>
          <w:szCs w:val="28"/>
        </w:rPr>
        <w:t>Бухгалтерская отче</w:t>
      </w:r>
      <w:r w:rsidRPr="00DD1147">
        <w:rPr>
          <w:rFonts w:ascii="Times New Roman" w:hAnsi="Times New Roman" w:cs="Times New Roman"/>
          <w:sz w:val="28"/>
          <w:szCs w:val="28"/>
        </w:rPr>
        <w:t>т</w:t>
      </w:r>
      <w:r w:rsidRPr="00DD1147">
        <w:rPr>
          <w:rFonts w:ascii="Times New Roman" w:hAnsi="Times New Roman" w:cs="Times New Roman"/>
          <w:sz w:val="28"/>
          <w:szCs w:val="28"/>
        </w:rPr>
        <w:t>ность ООО «Домашний Интерьер» (</w:t>
      </w:r>
      <w:r w:rsidRPr="00DD1147">
        <w:rPr>
          <w:rFonts w:ascii="Times New Roman" w:hAnsi="Times New Roman" w:cs="Times New Roman"/>
          <w:sz w:val="28"/>
          <w:szCs w:val="28"/>
          <w:lang w:val="en-US"/>
        </w:rPr>
        <w:t>Hoff</w:t>
      </w:r>
      <w:r w:rsidRPr="00DD1147">
        <w:rPr>
          <w:rFonts w:ascii="Times New Roman" w:hAnsi="Times New Roman" w:cs="Times New Roman"/>
          <w:sz w:val="28"/>
          <w:szCs w:val="28"/>
        </w:rPr>
        <w:t>)</w:t>
      </w:r>
    </w:p>
    <w:p w:rsidR="00C75131" w:rsidRPr="008E6778" w:rsidRDefault="00C75131" w:rsidP="00C75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6 Рекомендованный комплекс упражнений </w:t>
      </w:r>
    </w:p>
    <w:p w:rsidR="00C75131" w:rsidRDefault="00C75131" w:rsidP="00C75131">
      <w:pPr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5131" w:rsidRDefault="00C75131" w:rsidP="004A3A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19D4" w:rsidRDefault="00E819D4" w:rsidP="000001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E819D4">
      <w:headerReference w:type="default" r:id="rId10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073" w:rsidRDefault="00E82073">
      <w:pPr>
        <w:spacing w:line="240" w:lineRule="auto"/>
      </w:pPr>
      <w:r>
        <w:separator/>
      </w:r>
    </w:p>
  </w:endnote>
  <w:endnote w:type="continuationSeparator" w:id="0">
    <w:p w:rsidR="00E82073" w:rsidRDefault="00E82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073" w:rsidRDefault="00E82073">
      <w:pPr>
        <w:spacing w:after="0"/>
      </w:pPr>
      <w:r>
        <w:separator/>
      </w:r>
    </w:p>
  </w:footnote>
  <w:footnote w:type="continuationSeparator" w:id="0">
    <w:p w:rsidR="00E82073" w:rsidRDefault="00E82073">
      <w:pPr>
        <w:spacing w:after="0"/>
      </w:pPr>
      <w:r>
        <w:continuationSeparator/>
      </w:r>
    </w:p>
  </w:footnote>
  <w:footnote w:id="1">
    <w:p w:rsidR="00184EC9" w:rsidRDefault="00184EC9" w:rsidP="007712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КЗ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одним конкурсантом.</w:t>
      </w:r>
    </w:p>
  </w:footnote>
  <w:footnote w:id="2">
    <w:p w:rsidR="00C75131" w:rsidRDefault="00C75131" w:rsidP="00C7513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кам без исключения.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394455"/>
    </w:sdtPr>
    <w:sdtEndPr/>
    <w:sdtContent>
      <w:p w:rsidR="00184EC9" w:rsidRDefault="00184EC9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3CD">
          <w:rPr>
            <w:noProof/>
          </w:rPr>
          <w:t>3</w:t>
        </w:r>
        <w:r>
          <w:fldChar w:fldCharType="end"/>
        </w:r>
      </w:p>
    </w:sdtContent>
  </w:sdt>
  <w:p w:rsidR="00184EC9" w:rsidRDefault="00184EC9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90F"/>
    <w:multiLevelType w:val="multilevel"/>
    <w:tmpl w:val="01F969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41612"/>
    <w:multiLevelType w:val="multilevel"/>
    <w:tmpl w:val="063416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47043"/>
    <w:multiLevelType w:val="multilevel"/>
    <w:tmpl w:val="0AE4704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55EC9"/>
    <w:multiLevelType w:val="multilevel"/>
    <w:tmpl w:val="14D55EC9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7603E3"/>
    <w:multiLevelType w:val="multilevel"/>
    <w:tmpl w:val="157603E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34C83"/>
    <w:multiLevelType w:val="multilevel"/>
    <w:tmpl w:val="1DD34C83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5B28AC"/>
    <w:multiLevelType w:val="multilevel"/>
    <w:tmpl w:val="1F5B2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60A80"/>
    <w:multiLevelType w:val="multilevel"/>
    <w:tmpl w:val="1FD60A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7561B"/>
    <w:multiLevelType w:val="multilevel"/>
    <w:tmpl w:val="22D756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A4F4D"/>
    <w:multiLevelType w:val="multilevel"/>
    <w:tmpl w:val="24AA4F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B420B"/>
    <w:multiLevelType w:val="multilevel"/>
    <w:tmpl w:val="2B7B420B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737082"/>
    <w:multiLevelType w:val="multilevel"/>
    <w:tmpl w:val="3F737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30CB0"/>
    <w:multiLevelType w:val="multilevel"/>
    <w:tmpl w:val="49230CB0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C92829"/>
    <w:multiLevelType w:val="hybridMultilevel"/>
    <w:tmpl w:val="DCE4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B3EA0"/>
    <w:multiLevelType w:val="multilevel"/>
    <w:tmpl w:val="560B3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A57C4B"/>
    <w:multiLevelType w:val="multilevel"/>
    <w:tmpl w:val="5CA57C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1C2DED"/>
    <w:multiLevelType w:val="multilevel"/>
    <w:tmpl w:val="651C2D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64ED2"/>
    <w:multiLevelType w:val="multilevel"/>
    <w:tmpl w:val="089A803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88B60A0"/>
    <w:multiLevelType w:val="multilevel"/>
    <w:tmpl w:val="688B6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0B40AF"/>
    <w:multiLevelType w:val="multilevel"/>
    <w:tmpl w:val="6F0B40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8B58BA"/>
    <w:multiLevelType w:val="multilevel"/>
    <w:tmpl w:val="708B5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EC43AC"/>
    <w:multiLevelType w:val="multilevel"/>
    <w:tmpl w:val="74EC43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323D31"/>
    <w:multiLevelType w:val="multilevel"/>
    <w:tmpl w:val="76323D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A41B78"/>
    <w:multiLevelType w:val="hybridMultilevel"/>
    <w:tmpl w:val="EF66D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DB6153"/>
    <w:multiLevelType w:val="multilevel"/>
    <w:tmpl w:val="7BDB61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353DE9"/>
    <w:multiLevelType w:val="multilevel"/>
    <w:tmpl w:val="83167E02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D4B0778"/>
    <w:multiLevelType w:val="multilevel"/>
    <w:tmpl w:val="7D4B07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26"/>
  </w:num>
  <w:num w:numId="7">
    <w:abstractNumId w:val="6"/>
  </w:num>
  <w:num w:numId="8">
    <w:abstractNumId w:val="24"/>
  </w:num>
  <w:num w:numId="9">
    <w:abstractNumId w:val="9"/>
  </w:num>
  <w:num w:numId="10">
    <w:abstractNumId w:val="14"/>
  </w:num>
  <w:num w:numId="11">
    <w:abstractNumId w:val="11"/>
  </w:num>
  <w:num w:numId="12">
    <w:abstractNumId w:val="8"/>
  </w:num>
  <w:num w:numId="13">
    <w:abstractNumId w:val="0"/>
  </w:num>
  <w:num w:numId="14">
    <w:abstractNumId w:val="22"/>
  </w:num>
  <w:num w:numId="15">
    <w:abstractNumId w:val="21"/>
  </w:num>
  <w:num w:numId="16">
    <w:abstractNumId w:val="1"/>
  </w:num>
  <w:num w:numId="17">
    <w:abstractNumId w:val="19"/>
  </w:num>
  <w:num w:numId="18">
    <w:abstractNumId w:val="20"/>
  </w:num>
  <w:num w:numId="19">
    <w:abstractNumId w:val="7"/>
  </w:num>
  <w:num w:numId="20">
    <w:abstractNumId w:val="16"/>
  </w:num>
  <w:num w:numId="21">
    <w:abstractNumId w:val="15"/>
  </w:num>
  <w:num w:numId="22">
    <w:abstractNumId w:val="18"/>
  </w:num>
  <w:num w:numId="23">
    <w:abstractNumId w:val="17"/>
  </w:num>
  <w:num w:numId="24">
    <w:abstractNumId w:val="10"/>
  </w:num>
  <w:num w:numId="25">
    <w:abstractNumId w:val="25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1A0"/>
    <w:rsid w:val="000051E8"/>
    <w:rsid w:val="0001266E"/>
    <w:rsid w:val="00021CCE"/>
    <w:rsid w:val="000244DA"/>
    <w:rsid w:val="00024F7D"/>
    <w:rsid w:val="00041A78"/>
    <w:rsid w:val="000470C1"/>
    <w:rsid w:val="00054C98"/>
    <w:rsid w:val="00056CDE"/>
    <w:rsid w:val="00067386"/>
    <w:rsid w:val="00081D65"/>
    <w:rsid w:val="000A1F96"/>
    <w:rsid w:val="000A5FB4"/>
    <w:rsid w:val="000B3397"/>
    <w:rsid w:val="000B55A2"/>
    <w:rsid w:val="000B5998"/>
    <w:rsid w:val="000D0CF8"/>
    <w:rsid w:val="000D258B"/>
    <w:rsid w:val="000D274E"/>
    <w:rsid w:val="000D4208"/>
    <w:rsid w:val="000D43CC"/>
    <w:rsid w:val="000D4C46"/>
    <w:rsid w:val="000D74AA"/>
    <w:rsid w:val="000E7C32"/>
    <w:rsid w:val="000F0FC3"/>
    <w:rsid w:val="001024BE"/>
    <w:rsid w:val="00106738"/>
    <w:rsid w:val="00114D79"/>
    <w:rsid w:val="00125C8C"/>
    <w:rsid w:val="00127743"/>
    <w:rsid w:val="00135D60"/>
    <w:rsid w:val="00137545"/>
    <w:rsid w:val="0014531D"/>
    <w:rsid w:val="0015561E"/>
    <w:rsid w:val="001627D5"/>
    <w:rsid w:val="0017612A"/>
    <w:rsid w:val="00176796"/>
    <w:rsid w:val="00177425"/>
    <w:rsid w:val="00184EC9"/>
    <w:rsid w:val="001B16E1"/>
    <w:rsid w:val="001B4B65"/>
    <w:rsid w:val="001C1282"/>
    <w:rsid w:val="001C63E7"/>
    <w:rsid w:val="001D34BB"/>
    <w:rsid w:val="001E1DF9"/>
    <w:rsid w:val="00220E70"/>
    <w:rsid w:val="002228E8"/>
    <w:rsid w:val="00237603"/>
    <w:rsid w:val="00247E8C"/>
    <w:rsid w:val="00253E76"/>
    <w:rsid w:val="00270E01"/>
    <w:rsid w:val="002776A1"/>
    <w:rsid w:val="00282279"/>
    <w:rsid w:val="0029547E"/>
    <w:rsid w:val="002B1426"/>
    <w:rsid w:val="002B3DBB"/>
    <w:rsid w:val="002B67F3"/>
    <w:rsid w:val="002C5C2E"/>
    <w:rsid w:val="002C5E7E"/>
    <w:rsid w:val="002F2906"/>
    <w:rsid w:val="00302F1B"/>
    <w:rsid w:val="00317438"/>
    <w:rsid w:val="003242E1"/>
    <w:rsid w:val="00333911"/>
    <w:rsid w:val="00334165"/>
    <w:rsid w:val="00336B24"/>
    <w:rsid w:val="003531E7"/>
    <w:rsid w:val="003601A4"/>
    <w:rsid w:val="00366A3E"/>
    <w:rsid w:val="0037535C"/>
    <w:rsid w:val="003934F8"/>
    <w:rsid w:val="00397A1B"/>
    <w:rsid w:val="003A21C8"/>
    <w:rsid w:val="003A3BA8"/>
    <w:rsid w:val="003B5305"/>
    <w:rsid w:val="003C1D7A"/>
    <w:rsid w:val="003C5F97"/>
    <w:rsid w:val="003D1E51"/>
    <w:rsid w:val="003E741C"/>
    <w:rsid w:val="003E7FAB"/>
    <w:rsid w:val="003F2F00"/>
    <w:rsid w:val="0042148F"/>
    <w:rsid w:val="00422F62"/>
    <w:rsid w:val="004254FE"/>
    <w:rsid w:val="0042584E"/>
    <w:rsid w:val="0042600C"/>
    <w:rsid w:val="00436FFC"/>
    <w:rsid w:val="00437D28"/>
    <w:rsid w:val="0044354A"/>
    <w:rsid w:val="00454353"/>
    <w:rsid w:val="00461AC6"/>
    <w:rsid w:val="00463D40"/>
    <w:rsid w:val="0047429B"/>
    <w:rsid w:val="00484AC5"/>
    <w:rsid w:val="00486AEE"/>
    <w:rsid w:val="004904C5"/>
    <w:rsid w:val="004917C4"/>
    <w:rsid w:val="004930DD"/>
    <w:rsid w:val="004A07A5"/>
    <w:rsid w:val="004A3A0F"/>
    <w:rsid w:val="004B692B"/>
    <w:rsid w:val="004C122B"/>
    <w:rsid w:val="004C3CAF"/>
    <w:rsid w:val="004C703E"/>
    <w:rsid w:val="004C75A4"/>
    <w:rsid w:val="004D096E"/>
    <w:rsid w:val="004E785E"/>
    <w:rsid w:val="004E7905"/>
    <w:rsid w:val="00504CC8"/>
    <w:rsid w:val="005055FF"/>
    <w:rsid w:val="00506956"/>
    <w:rsid w:val="00510059"/>
    <w:rsid w:val="005272E8"/>
    <w:rsid w:val="00532A08"/>
    <w:rsid w:val="005360E4"/>
    <w:rsid w:val="0053639D"/>
    <w:rsid w:val="0054071E"/>
    <w:rsid w:val="00540E53"/>
    <w:rsid w:val="00542DA1"/>
    <w:rsid w:val="00547C32"/>
    <w:rsid w:val="00554CBB"/>
    <w:rsid w:val="005560AC"/>
    <w:rsid w:val="00557CC0"/>
    <w:rsid w:val="0056194A"/>
    <w:rsid w:val="00562152"/>
    <w:rsid w:val="00565B7C"/>
    <w:rsid w:val="00571529"/>
    <w:rsid w:val="005741EB"/>
    <w:rsid w:val="0058150D"/>
    <w:rsid w:val="005A1625"/>
    <w:rsid w:val="005A203B"/>
    <w:rsid w:val="005A233D"/>
    <w:rsid w:val="005B05D5"/>
    <w:rsid w:val="005B0DEC"/>
    <w:rsid w:val="005B4292"/>
    <w:rsid w:val="005B58A3"/>
    <w:rsid w:val="005B66FC"/>
    <w:rsid w:val="005B6CD5"/>
    <w:rsid w:val="005C6A23"/>
    <w:rsid w:val="005D2927"/>
    <w:rsid w:val="005D31A5"/>
    <w:rsid w:val="005D3D96"/>
    <w:rsid w:val="005E30DC"/>
    <w:rsid w:val="005E4B74"/>
    <w:rsid w:val="00600A4A"/>
    <w:rsid w:val="006022F8"/>
    <w:rsid w:val="00605DD7"/>
    <w:rsid w:val="0060658F"/>
    <w:rsid w:val="00613219"/>
    <w:rsid w:val="00613424"/>
    <w:rsid w:val="00621C1A"/>
    <w:rsid w:val="0062789A"/>
    <w:rsid w:val="0063396F"/>
    <w:rsid w:val="00640E46"/>
    <w:rsid w:val="0064179C"/>
    <w:rsid w:val="00643A8A"/>
    <w:rsid w:val="0064491A"/>
    <w:rsid w:val="00645A95"/>
    <w:rsid w:val="00653595"/>
    <w:rsid w:val="00653B50"/>
    <w:rsid w:val="00665B48"/>
    <w:rsid w:val="00666BDD"/>
    <w:rsid w:val="006776B4"/>
    <w:rsid w:val="006873B8"/>
    <w:rsid w:val="006A414A"/>
    <w:rsid w:val="006A5494"/>
    <w:rsid w:val="006B0FEA"/>
    <w:rsid w:val="006C34F9"/>
    <w:rsid w:val="006C6D6D"/>
    <w:rsid w:val="006C7A3B"/>
    <w:rsid w:val="006C7CE4"/>
    <w:rsid w:val="006D1E7C"/>
    <w:rsid w:val="006E246D"/>
    <w:rsid w:val="006F2277"/>
    <w:rsid w:val="006F36D3"/>
    <w:rsid w:val="006F4464"/>
    <w:rsid w:val="00714CA4"/>
    <w:rsid w:val="007250D9"/>
    <w:rsid w:val="007274B8"/>
    <w:rsid w:val="00727A06"/>
    <w:rsid w:val="00727F97"/>
    <w:rsid w:val="00730AE0"/>
    <w:rsid w:val="0074372D"/>
    <w:rsid w:val="007470B1"/>
    <w:rsid w:val="00750D3F"/>
    <w:rsid w:val="0075339E"/>
    <w:rsid w:val="007604F9"/>
    <w:rsid w:val="00764773"/>
    <w:rsid w:val="007712E4"/>
    <w:rsid w:val="007735DC"/>
    <w:rsid w:val="0078109C"/>
    <w:rsid w:val="0078311A"/>
    <w:rsid w:val="00791D70"/>
    <w:rsid w:val="00797AD2"/>
    <w:rsid w:val="007A09FE"/>
    <w:rsid w:val="007A61C5"/>
    <w:rsid w:val="007A6888"/>
    <w:rsid w:val="007B0DCC"/>
    <w:rsid w:val="007B2222"/>
    <w:rsid w:val="007B3813"/>
    <w:rsid w:val="007B3FD5"/>
    <w:rsid w:val="007D0BA7"/>
    <w:rsid w:val="007D1AE6"/>
    <w:rsid w:val="007D3601"/>
    <w:rsid w:val="007D6C20"/>
    <w:rsid w:val="007E5AF4"/>
    <w:rsid w:val="007E73B4"/>
    <w:rsid w:val="00812516"/>
    <w:rsid w:val="00832EBB"/>
    <w:rsid w:val="00834734"/>
    <w:rsid w:val="00835BF6"/>
    <w:rsid w:val="00836978"/>
    <w:rsid w:val="00861C47"/>
    <w:rsid w:val="008761F3"/>
    <w:rsid w:val="00881DD2"/>
    <w:rsid w:val="00882B54"/>
    <w:rsid w:val="00890426"/>
    <w:rsid w:val="008912AE"/>
    <w:rsid w:val="00891CB7"/>
    <w:rsid w:val="008B0F23"/>
    <w:rsid w:val="008B141A"/>
    <w:rsid w:val="008B560B"/>
    <w:rsid w:val="008C4165"/>
    <w:rsid w:val="008C41F7"/>
    <w:rsid w:val="008C4D58"/>
    <w:rsid w:val="008D6DCF"/>
    <w:rsid w:val="008E2C73"/>
    <w:rsid w:val="008E3A5C"/>
    <w:rsid w:val="008E5424"/>
    <w:rsid w:val="00900604"/>
    <w:rsid w:val="00901689"/>
    <w:rsid w:val="009018F0"/>
    <w:rsid w:val="00902FAB"/>
    <w:rsid w:val="00906E82"/>
    <w:rsid w:val="009203A8"/>
    <w:rsid w:val="00940F5E"/>
    <w:rsid w:val="00945E13"/>
    <w:rsid w:val="00953113"/>
    <w:rsid w:val="00954B97"/>
    <w:rsid w:val="00955127"/>
    <w:rsid w:val="00956BC9"/>
    <w:rsid w:val="00961DA0"/>
    <w:rsid w:val="00963512"/>
    <w:rsid w:val="00970F49"/>
    <w:rsid w:val="009715DA"/>
    <w:rsid w:val="00973188"/>
    <w:rsid w:val="00976338"/>
    <w:rsid w:val="00987CC9"/>
    <w:rsid w:val="009931F0"/>
    <w:rsid w:val="009955F8"/>
    <w:rsid w:val="009958F0"/>
    <w:rsid w:val="009A0226"/>
    <w:rsid w:val="009A1CBC"/>
    <w:rsid w:val="009A36AD"/>
    <w:rsid w:val="009B18A2"/>
    <w:rsid w:val="009D04EE"/>
    <w:rsid w:val="009E37D3"/>
    <w:rsid w:val="009E52E7"/>
    <w:rsid w:val="009F57C0"/>
    <w:rsid w:val="00A0510D"/>
    <w:rsid w:val="00A11569"/>
    <w:rsid w:val="00A204BB"/>
    <w:rsid w:val="00A20A67"/>
    <w:rsid w:val="00A26B32"/>
    <w:rsid w:val="00A27EE4"/>
    <w:rsid w:val="00A36EE2"/>
    <w:rsid w:val="00A447C5"/>
    <w:rsid w:val="00A57976"/>
    <w:rsid w:val="00A636B8"/>
    <w:rsid w:val="00A65476"/>
    <w:rsid w:val="00A763FC"/>
    <w:rsid w:val="00A8496D"/>
    <w:rsid w:val="00A85BD5"/>
    <w:rsid w:val="00A85D42"/>
    <w:rsid w:val="00A87627"/>
    <w:rsid w:val="00A91D4B"/>
    <w:rsid w:val="00A962D4"/>
    <w:rsid w:val="00A9790B"/>
    <w:rsid w:val="00AA2B8A"/>
    <w:rsid w:val="00AD1241"/>
    <w:rsid w:val="00AD2200"/>
    <w:rsid w:val="00AD27F5"/>
    <w:rsid w:val="00AD4076"/>
    <w:rsid w:val="00AE6AB7"/>
    <w:rsid w:val="00AE7A32"/>
    <w:rsid w:val="00B162B5"/>
    <w:rsid w:val="00B236AD"/>
    <w:rsid w:val="00B3053D"/>
    <w:rsid w:val="00B30A26"/>
    <w:rsid w:val="00B32137"/>
    <w:rsid w:val="00B3384D"/>
    <w:rsid w:val="00B37579"/>
    <w:rsid w:val="00B40FFB"/>
    <w:rsid w:val="00B4196F"/>
    <w:rsid w:val="00B42ABB"/>
    <w:rsid w:val="00B45392"/>
    <w:rsid w:val="00B45AA4"/>
    <w:rsid w:val="00B610A2"/>
    <w:rsid w:val="00B70A3B"/>
    <w:rsid w:val="00B76210"/>
    <w:rsid w:val="00B87651"/>
    <w:rsid w:val="00B978AA"/>
    <w:rsid w:val="00B97FD7"/>
    <w:rsid w:val="00BA2CF0"/>
    <w:rsid w:val="00BC3813"/>
    <w:rsid w:val="00BC7808"/>
    <w:rsid w:val="00BD313C"/>
    <w:rsid w:val="00BE099A"/>
    <w:rsid w:val="00BE3FA8"/>
    <w:rsid w:val="00BE78A3"/>
    <w:rsid w:val="00BF793E"/>
    <w:rsid w:val="00C06EBC"/>
    <w:rsid w:val="00C0723F"/>
    <w:rsid w:val="00C17B01"/>
    <w:rsid w:val="00C21E3A"/>
    <w:rsid w:val="00C234EB"/>
    <w:rsid w:val="00C26C83"/>
    <w:rsid w:val="00C31CA1"/>
    <w:rsid w:val="00C42BED"/>
    <w:rsid w:val="00C52383"/>
    <w:rsid w:val="00C56A9B"/>
    <w:rsid w:val="00C63001"/>
    <w:rsid w:val="00C67375"/>
    <w:rsid w:val="00C740CF"/>
    <w:rsid w:val="00C75131"/>
    <w:rsid w:val="00C8277D"/>
    <w:rsid w:val="00C951DE"/>
    <w:rsid w:val="00C95538"/>
    <w:rsid w:val="00C96567"/>
    <w:rsid w:val="00C97E44"/>
    <w:rsid w:val="00CA6CCD"/>
    <w:rsid w:val="00CB7A6C"/>
    <w:rsid w:val="00CC50B7"/>
    <w:rsid w:val="00CD15D4"/>
    <w:rsid w:val="00CD66EF"/>
    <w:rsid w:val="00CE2498"/>
    <w:rsid w:val="00CE36B8"/>
    <w:rsid w:val="00CE4676"/>
    <w:rsid w:val="00CF0DA9"/>
    <w:rsid w:val="00CF4379"/>
    <w:rsid w:val="00CF6940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0B57"/>
    <w:rsid w:val="00D41269"/>
    <w:rsid w:val="00D413DC"/>
    <w:rsid w:val="00D45007"/>
    <w:rsid w:val="00D617CC"/>
    <w:rsid w:val="00D82186"/>
    <w:rsid w:val="00D87A1E"/>
    <w:rsid w:val="00D87D33"/>
    <w:rsid w:val="00D949EA"/>
    <w:rsid w:val="00DB53CD"/>
    <w:rsid w:val="00DE39D8"/>
    <w:rsid w:val="00DE4D45"/>
    <w:rsid w:val="00DE5614"/>
    <w:rsid w:val="00E0407E"/>
    <w:rsid w:val="00E04FDF"/>
    <w:rsid w:val="00E15F2A"/>
    <w:rsid w:val="00E21230"/>
    <w:rsid w:val="00E279E8"/>
    <w:rsid w:val="00E31EE4"/>
    <w:rsid w:val="00E36E93"/>
    <w:rsid w:val="00E453F3"/>
    <w:rsid w:val="00E579D6"/>
    <w:rsid w:val="00E75567"/>
    <w:rsid w:val="00E773D3"/>
    <w:rsid w:val="00E77AE6"/>
    <w:rsid w:val="00E819D4"/>
    <w:rsid w:val="00E82073"/>
    <w:rsid w:val="00E8392F"/>
    <w:rsid w:val="00E857D6"/>
    <w:rsid w:val="00EA0163"/>
    <w:rsid w:val="00EA0C3A"/>
    <w:rsid w:val="00EA30C6"/>
    <w:rsid w:val="00EB2779"/>
    <w:rsid w:val="00EB5685"/>
    <w:rsid w:val="00EB682A"/>
    <w:rsid w:val="00EB6926"/>
    <w:rsid w:val="00EC1143"/>
    <w:rsid w:val="00ED18F9"/>
    <w:rsid w:val="00ED53C9"/>
    <w:rsid w:val="00ED6C25"/>
    <w:rsid w:val="00EE1D8D"/>
    <w:rsid w:val="00EE2A23"/>
    <w:rsid w:val="00EE7DA3"/>
    <w:rsid w:val="00F055C4"/>
    <w:rsid w:val="00F1662D"/>
    <w:rsid w:val="00F27F2B"/>
    <w:rsid w:val="00F3099C"/>
    <w:rsid w:val="00F35F4F"/>
    <w:rsid w:val="00F50AC5"/>
    <w:rsid w:val="00F52CB2"/>
    <w:rsid w:val="00F6025D"/>
    <w:rsid w:val="00F672B2"/>
    <w:rsid w:val="00F72922"/>
    <w:rsid w:val="00F7786F"/>
    <w:rsid w:val="00F8340A"/>
    <w:rsid w:val="00F83D10"/>
    <w:rsid w:val="00F96457"/>
    <w:rsid w:val="00F96F01"/>
    <w:rsid w:val="00FA0A5C"/>
    <w:rsid w:val="00FB022D"/>
    <w:rsid w:val="00FB1F17"/>
    <w:rsid w:val="00FB3492"/>
    <w:rsid w:val="00FC415A"/>
    <w:rsid w:val="00FD20DE"/>
    <w:rsid w:val="00FE2DFC"/>
    <w:rsid w:val="121550BB"/>
    <w:rsid w:val="5C2E1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qFormat="1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semiHidden="0" w:uiPriority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rPr>
      <w:color w:val="800080"/>
      <w:u w:val="single"/>
    </w:rPr>
  </w:style>
  <w:style w:type="character" w:styleId="a6">
    <w:name w:val="footnote reference"/>
    <w:rPr>
      <w:vertAlign w:val="superscript"/>
    </w:rPr>
  </w:style>
  <w:style w:type="character" w:styleId="a7">
    <w:name w:val="annotation reference"/>
    <w:basedOn w:val="a2"/>
    <w:semiHidden/>
    <w:unhideWhenUsed/>
    <w:rPr>
      <w:sz w:val="16"/>
      <w:szCs w:val="16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page number"/>
    <w:rPr>
      <w:rFonts w:ascii="Arial" w:hAnsi="Arial"/>
      <w:sz w:val="16"/>
    </w:rPr>
  </w:style>
  <w:style w:type="paragraph" w:styleId="aa">
    <w:name w:val="Balloon Text"/>
    <w:basedOn w:val="a1"/>
    <w:link w:val="ab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semiHidden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d">
    <w:name w:val="annotation text"/>
    <w:basedOn w:val="a1"/>
    <w:link w:val="ae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rPr>
      <w:b/>
      <w:bCs/>
    </w:rPr>
  </w:style>
  <w:style w:type="paragraph" w:styleId="af1">
    <w:name w:val="footnote text"/>
    <w:basedOn w:val="a1"/>
    <w:link w:val="af2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header"/>
    <w:basedOn w:val="a1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ody Text"/>
    <w:basedOn w:val="a1"/>
    <w:link w:val="af6"/>
    <w:semiHidden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styleId="31">
    <w:name w:val="toc 3"/>
    <w:basedOn w:val="a1"/>
    <w:next w:val="a1"/>
    <w:autoRedefine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1"/>
    <w:next w:val="a1"/>
    <w:autoRedefine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footer"/>
    <w:basedOn w:val="a1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1"/>
    <w:link w:val="25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table" w:styleId="af9">
    <w:name w:val="Table Grid"/>
    <w:basedOn w:val="a3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Верхний колонтитул Знак"/>
    <w:basedOn w:val="a2"/>
    <w:link w:val="af3"/>
    <w:uiPriority w:val="99"/>
  </w:style>
  <w:style w:type="character" w:customStyle="1" w:styleId="af8">
    <w:name w:val="Нижний колонтитул Знак"/>
    <w:basedOn w:val="a2"/>
    <w:link w:val="af7"/>
    <w:uiPriority w:val="99"/>
    <w:qFormat/>
  </w:style>
  <w:style w:type="paragraph" w:styleId="afa">
    <w:name w:val="No Spacing"/>
    <w:link w:val="afb"/>
    <w:uiPriority w:val="1"/>
    <w:qFormat/>
    <w:rPr>
      <w:rFonts w:eastAsiaTheme="minorEastAsia"/>
      <w:sz w:val="22"/>
      <w:szCs w:val="22"/>
    </w:rPr>
  </w:style>
  <w:style w:type="character" w:customStyle="1" w:styleId="afb">
    <w:name w:val="Без интервала Знак"/>
    <w:basedOn w:val="a2"/>
    <w:link w:val="afa"/>
    <w:uiPriority w:val="1"/>
    <w:qFormat/>
    <w:rPr>
      <w:rFonts w:eastAsiaTheme="minorEastAsia"/>
      <w:lang w:eastAsia="ru-RU"/>
    </w:rPr>
  </w:style>
  <w:style w:type="character" w:styleId="afc">
    <w:name w:val="Placeholder Text"/>
    <w:basedOn w:val="a2"/>
    <w:uiPriority w:val="99"/>
    <w:semiHidden/>
    <w:qFormat/>
    <w:rPr>
      <w:color w:val="808080"/>
    </w:rPr>
  </w:style>
  <w:style w:type="character" w:customStyle="1" w:styleId="ab">
    <w:name w:val="Текст выноски Знак"/>
    <w:basedOn w:val="a2"/>
    <w:link w:val="aa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6">
    <w:name w:val="Основной текст Знак"/>
    <w:basedOn w:val="a2"/>
    <w:link w:val="af5"/>
    <w:semiHidden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5">
    <w:name w:val="Основной текст с отступом 2 Знак"/>
    <w:basedOn w:val="a2"/>
    <w:link w:val="24"/>
    <w:semiHidden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2"/>
    <w:link w:val="21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2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2">
    <w:name w:val="Текст сноски Знак"/>
    <w:basedOn w:val="a2"/>
    <w:link w:val="af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afd">
    <w:name w:val="выделение цвет"/>
    <w:basedOn w:val="a1"/>
    <w:link w:val="afe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цвет в таблице"/>
    <w:rPr>
      <w:color w:val="2C8DE6"/>
    </w:rPr>
  </w:style>
  <w:style w:type="paragraph" w:customStyle="1" w:styleId="13">
    <w:name w:val="Заголовок оглавления1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0">
    <w:name w:val="!Текст"/>
    <w:basedOn w:val="a1"/>
    <w:link w:val="aff1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qFormat/>
    <w:rPr>
      <w:rFonts w:ascii="Arial" w:eastAsia="Times New Roman" w:hAnsi="Arial" w:cs="Times New Roman"/>
      <w:b/>
      <w:sz w:val="28"/>
      <w:szCs w:val="24"/>
    </w:rPr>
  </w:style>
  <w:style w:type="paragraph" w:customStyle="1" w:styleId="aff2">
    <w:name w:val="!Синий заголовок текста"/>
    <w:basedOn w:val="afd"/>
    <w:link w:val="aff3"/>
    <w:qFormat/>
  </w:style>
  <w:style w:type="character" w:customStyle="1" w:styleId="aff1">
    <w:name w:val="!Текст Знак"/>
    <w:link w:val="aff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4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e">
    <w:name w:val="выделение цвет Знак"/>
    <w:link w:val="afd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3">
    <w:name w:val="!Синий заголовок текста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5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4">
    <w:name w:val="!Список с точками Знак"/>
    <w:link w:val="a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6">
    <w:name w:val="Базовый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e">
    <w:name w:val="Текст примечания Знак"/>
    <w:basedOn w:val="a2"/>
    <w:link w:val="ad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5"/>
    <w:uiPriority w:val="1"/>
    <w:qFormat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qFormat="1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semiHidden="0" w:uiPriority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rPr>
      <w:color w:val="800080"/>
      <w:u w:val="single"/>
    </w:rPr>
  </w:style>
  <w:style w:type="character" w:styleId="a6">
    <w:name w:val="footnote reference"/>
    <w:rPr>
      <w:vertAlign w:val="superscript"/>
    </w:rPr>
  </w:style>
  <w:style w:type="character" w:styleId="a7">
    <w:name w:val="annotation reference"/>
    <w:basedOn w:val="a2"/>
    <w:semiHidden/>
    <w:unhideWhenUsed/>
    <w:rPr>
      <w:sz w:val="16"/>
      <w:szCs w:val="16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page number"/>
    <w:rPr>
      <w:rFonts w:ascii="Arial" w:hAnsi="Arial"/>
      <w:sz w:val="16"/>
    </w:rPr>
  </w:style>
  <w:style w:type="paragraph" w:styleId="aa">
    <w:name w:val="Balloon Text"/>
    <w:basedOn w:val="a1"/>
    <w:link w:val="ab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semiHidden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d">
    <w:name w:val="annotation text"/>
    <w:basedOn w:val="a1"/>
    <w:link w:val="ae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rPr>
      <w:b/>
      <w:bCs/>
    </w:rPr>
  </w:style>
  <w:style w:type="paragraph" w:styleId="af1">
    <w:name w:val="footnote text"/>
    <w:basedOn w:val="a1"/>
    <w:link w:val="af2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header"/>
    <w:basedOn w:val="a1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ody Text"/>
    <w:basedOn w:val="a1"/>
    <w:link w:val="af6"/>
    <w:semiHidden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styleId="31">
    <w:name w:val="toc 3"/>
    <w:basedOn w:val="a1"/>
    <w:next w:val="a1"/>
    <w:autoRedefine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1"/>
    <w:next w:val="a1"/>
    <w:autoRedefine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footer"/>
    <w:basedOn w:val="a1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1"/>
    <w:link w:val="25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table" w:styleId="af9">
    <w:name w:val="Table Grid"/>
    <w:basedOn w:val="a3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Верхний колонтитул Знак"/>
    <w:basedOn w:val="a2"/>
    <w:link w:val="af3"/>
    <w:uiPriority w:val="99"/>
  </w:style>
  <w:style w:type="character" w:customStyle="1" w:styleId="af8">
    <w:name w:val="Нижний колонтитул Знак"/>
    <w:basedOn w:val="a2"/>
    <w:link w:val="af7"/>
    <w:uiPriority w:val="99"/>
    <w:qFormat/>
  </w:style>
  <w:style w:type="paragraph" w:styleId="afa">
    <w:name w:val="No Spacing"/>
    <w:link w:val="afb"/>
    <w:uiPriority w:val="1"/>
    <w:qFormat/>
    <w:rPr>
      <w:rFonts w:eastAsiaTheme="minorEastAsia"/>
      <w:sz w:val="22"/>
      <w:szCs w:val="22"/>
    </w:rPr>
  </w:style>
  <w:style w:type="character" w:customStyle="1" w:styleId="afb">
    <w:name w:val="Без интервала Знак"/>
    <w:basedOn w:val="a2"/>
    <w:link w:val="afa"/>
    <w:uiPriority w:val="1"/>
    <w:qFormat/>
    <w:rPr>
      <w:rFonts w:eastAsiaTheme="minorEastAsia"/>
      <w:lang w:eastAsia="ru-RU"/>
    </w:rPr>
  </w:style>
  <w:style w:type="character" w:styleId="afc">
    <w:name w:val="Placeholder Text"/>
    <w:basedOn w:val="a2"/>
    <w:uiPriority w:val="99"/>
    <w:semiHidden/>
    <w:qFormat/>
    <w:rPr>
      <w:color w:val="808080"/>
    </w:rPr>
  </w:style>
  <w:style w:type="character" w:customStyle="1" w:styleId="ab">
    <w:name w:val="Текст выноски Знак"/>
    <w:basedOn w:val="a2"/>
    <w:link w:val="aa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6">
    <w:name w:val="Основной текст Знак"/>
    <w:basedOn w:val="a2"/>
    <w:link w:val="af5"/>
    <w:semiHidden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5">
    <w:name w:val="Основной текст с отступом 2 Знак"/>
    <w:basedOn w:val="a2"/>
    <w:link w:val="24"/>
    <w:semiHidden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2"/>
    <w:link w:val="21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2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2">
    <w:name w:val="Текст сноски Знак"/>
    <w:basedOn w:val="a2"/>
    <w:link w:val="af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afd">
    <w:name w:val="выделение цвет"/>
    <w:basedOn w:val="a1"/>
    <w:link w:val="afe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цвет в таблице"/>
    <w:rPr>
      <w:color w:val="2C8DE6"/>
    </w:rPr>
  </w:style>
  <w:style w:type="paragraph" w:customStyle="1" w:styleId="13">
    <w:name w:val="Заголовок оглавления1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0">
    <w:name w:val="!Текст"/>
    <w:basedOn w:val="a1"/>
    <w:link w:val="aff1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qFormat/>
    <w:rPr>
      <w:rFonts w:ascii="Arial" w:eastAsia="Times New Roman" w:hAnsi="Arial" w:cs="Times New Roman"/>
      <w:b/>
      <w:sz w:val="28"/>
      <w:szCs w:val="24"/>
    </w:rPr>
  </w:style>
  <w:style w:type="paragraph" w:customStyle="1" w:styleId="aff2">
    <w:name w:val="!Синий заголовок текста"/>
    <w:basedOn w:val="afd"/>
    <w:link w:val="aff3"/>
    <w:qFormat/>
  </w:style>
  <w:style w:type="character" w:customStyle="1" w:styleId="aff1">
    <w:name w:val="!Текст Знак"/>
    <w:link w:val="aff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4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e">
    <w:name w:val="выделение цвет Знак"/>
    <w:link w:val="afd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3">
    <w:name w:val="!Синий заголовок текста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5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4">
    <w:name w:val="!Список с точками Знак"/>
    <w:link w:val="a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6">
    <w:name w:val="Базовый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e">
    <w:name w:val="Текст примечания Знак"/>
    <w:basedOn w:val="a2"/>
    <w:link w:val="ad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5"/>
    <w:uiPriority w:val="1"/>
    <w:qFormat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CFB9-CE95-4670-8A1D-46F26664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31</Pages>
  <Words>7373</Words>
  <Characters>42032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admin</cp:lastModifiedBy>
  <cp:revision>17</cp:revision>
  <cp:lastPrinted>2024-10-08T16:34:00Z</cp:lastPrinted>
  <dcterms:created xsi:type="dcterms:W3CDTF">2025-03-16T10:29:00Z</dcterms:created>
  <dcterms:modified xsi:type="dcterms:W3CDTF">2026-02-01T17:30:00Z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6A38B72AB96949EE8E67845AB0DD4E38_12</vt:lpwstr>
  </property>
</Properties>
</file>